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CE797" w14:textId="77777777" w:rsidR="00486861" w:rsidRPr="00844A15" w:rsidRDefault="00E511F3" w:rsidP="00BC5FE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44A15">
        <w:rPr>
          <w:rFonts w:ascii="Arial" w:hAnsi="Arial" w:cs="Arial"/>
          <w:b/>
          <w:sz w:val="20"/>
          <w:szCs w:val="20"/>
        </w:rPr>
        <w:t>IZJAVA O NEPOVEZANOSTI</w:t>
      </w:r>
    </w:p>
    <w:p w14:paraId="0DBD5A75" w14:textId="594C9325" w:rsidR="00E511F3" w:rsidRPr="00844A15" w:rsidRDefault="5196227D" w:rsidP="5196227D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5196227D">
        <w:rPr>
          <w:rFonts w:ascii="Arial" w:hAnsi="Arial" w:cs="Arial"/>
          <w:b/>
          <w:bCs/>
          <w:sz w:val="20"/>
          <w:szCs w:val="20"/>
        </w:rPr>
        <w:t>Ponovna javna dražba za prodajo nepremičnine v lasti Univerze v Ljubljani</w:t>
      </w:r>
    </w:p>
    <w:p w14:paraId="1011CF35" w14:textId="51B9F546" w:rsidR="00BC5FE7" w:rsidRPr="00844A15" w:rsidRDefault="00BC5FE7" w:rsidP="00BC5FE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029C409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5249A9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B7FB368" w14:textId="73ED1A5F" w:rsidR="00410C3A" w:rsidRDefault="00BC5FE7" w:rsidP="00410C3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b/>
          <w:bCs/>
          <w:sz w:val="20"/>
          <w:szCs w:val="20"/>
        </w:rPr>
        <w:t>Nepremičnina</w:t>
      </w:r>
      <w:r w:rsidRPr="00844A15">
        <w:rPr>
          <w:rFonts w:ascii="Arial" w:hAnsi="Arial" w:cs="Arial"/>
          <w:sz w:val="20"/>
          <w:szCs w:val="20"/>
        </w:rPr>
        <w:t xml:space="preserve"> </w:t>
      </w:r>
      <w:r w:rsidR="00844A15" w:rsidRPr="00844A15">
        <w:rPr>
          <w:rFonts w:ascii="Arial" w:hAnsi="Arial" w:cs="Arial"/>
          <w:sz w:val="20"/>
          <w:szCs w:val="20"/>
        </w:rPr>
        <w:t xml:space="preserve">z ID znakom: </w:t>
      </w:r>
      <w:r w:rsidR="00410C3A" w:rsidRPr="00EC7995">
        <w:rPr>
          <w:rStyle w:val="normaltextrun"/>
          <w:rFonts w:ascii="Arial" w:hAnsi="Arial" w:cs="Arial"/>
          <w:b/>
          <w:bCs/>
          <w:sz w:val="20"/>
          <w:szCs w:val="20"/>
        </w:rPr>
        <w:t xml:space="preserve">del stavbe </w:t>
      </w:r>
      <w:r w:rsidR="00410C3A">
        <w:rPr>
          <w:rStyle w:val="normaltextrun"/>
          <w:rFonts w:ascii="Arial" w:hAnsi="Arial" w:cs="Arial"/>
          <w:b/>
          <w:bCs/>
          <w:sz w:val="20"/>
          <w:szCs w:val="20"/>
        </w:rPr>
        <w:t>2677-91-3</w:t>
      </w:r>
      <w:r w:rsidR="00410C3A" w:rsidRPr="00EC7995">
        <w:rPr>
          <w:rStyle w:val="normaltextrun"/>
          <w:rFonts w:ascii="Arial" w:hAnsi="Arial" w:cs="Arial"/>
          <w:sz w:val="20"/>
          <w:szCs w:val="20"/>
        </w:rPr>
        <w:t xml:space="preserve"> </w:t>
      </w:r>
      <w:bookmarkStart w:id="0" w:name="_Hlk203394665"/>
      <w:r w:rsidR="00410C3A" w:rsidRPr="00EC7995">
        <w:rPr>
          <w:rStyle w:val="normaltextrun"/>
          <w:rFonts w:ascii="Arial" w:hAnsi="Arial" w:cs="Arial"/>
          <w:sz w:val="20"/>
          <w:szCs w:val="20"/>
        </w:rPr>
        <w:t xml:space="preserve">(ID </w:t>
      </w:r>
      <w:r w:rsidR="00410C3A" w:rsidRPr="0010602E">
        <w:rPr>
          <w:rStyle w:val="normaltextrun"/>
          <w:rFonts w:ascii="Arial" w:hAnsi="Arial" w:cs="Arial"/>
          <w:sz w:val="20"/>
          <w:szCs w:val="20"/>
        </w:rPr>
        <w:t>5398764</w:t>
      </w:r>
      <w:r w:rsidR="00410C3A" w:rsidRPr="00EC7995">
        <w:rPr>
          <w:rStyle w:val="normaltextrun"/>
          <w:rFonts w:ascii="Arial" w:hAnsi="Arial" w:cs="Arial"/>
          <w:sz w:val="20"/>
          <w:szCs w:val="20"/>
        </w:rPr>
        <w:t>)</w:t>
      </w:r>
      <w:bookmarkEnd w:id="0"/>
      <w:r w:rsidR="00410C3A">
        <w:rPr>
          <w:rStyle w:val="normaltextrun"/>
          <w:rFonts w:ascii="Arial" w:hAnsi="Arial" w:cs="Arial"/>
          <w:sz w:val="20"/>
          <w:szCs w:val="20"/>
        </w:rPr>
        <w:t>, ki je v lasti Univerze v Ljubljani do celote (1/1).</w:t>
      </w:r>
    </w:p>
    <w:p w14:paraId="1D1283BC" w14:textId="77777777" w:rsidR="00410C3A" w:rsidRDefault="00410C3A" w:rsidP="00410C3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6A548CF3" w14:textId="24C5B4A5" w:rsidR="00410C3A" w:rsidRDefault="00410C3A" w:rsidP="00410C3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Nepremičnina, ki je predmet prodaje</w:t>
      </w:r>
      <w:bookmarkStart w:id="1" w:name="_Hlk203394696"/>
      <w:r>
        <w:rPr>
          <w:rStyle w:val="normaltextrun"/>
          <w:rFonts w:ascii="Arial" w:hAnsi="Arial" w:cs="Arial"/>
          <w:sz w:val="20"/>
          <w:szCs w:val="20"/>
        </w:rPr>
        <w:t>,</w:t>
      </w:r>
      <w:r w:rsidRPr="00EC7995">
        <w:rPr>
          <w:rStyle w:val="normaltextrun"/>
          <w:rFonts w:ascii="Arial" w:hAnsi="Arial" w:cs="Arial"/>
          <w:sz w:val="20"/>
          <w:szCs w:val="20"/>
        </w:rPr>
        <w:t xml:space="preserve"> v naravi predstavlja </w:t>
      </w:r>
      <w:r>
        <w:rPr>
          <w:rStyle w:val="normaltextrun"/>
          <w:rFonts w:ascii="Arial" w:hAnsi="Arial" w:cs="Arial"/>
          <w:sz w:val="20"/>
          <w:szCs w:val="20"/>
        </w:rPr>
        <w:t>stanovanje št. 3 v pritličju s pripadajočo kletno shrambo v stavbi na naslovu Janežičeva ul. 1, Ljubljana, v skupni površini 81,5 m</w:t>
      </w:r>
      <w:r w:rsidRPr="00EC7995">
        <w:rPr>
          <w:rStyle w:val="normaltextrun"/>
          <w:rFonts w:ascii="Arial" w:hAnsi="Arial" w:cs="Arial"/>
          <w:sz w:val="20"/>
          <w:szCs w:val="20"/>
          <w:vertAlign w:val="superscript"/>
        </w:rPr>
        <w:t>2</w:t>
      </w:r>
      <w:bookmarkEnd w:id="1"/>
      <w:r>
        <w:rPr>
          <w:rStyle w:val="normaltextrun"/>
          <w:rFonts w:ascii="Arial" w:hAnsi="Arial" w:cs="Arial"/>
          <w:sz w:val="20"/>
          <w:szCs w:val="20"/>
        </w:rPr>
        <w:t xml:space="preserve"> ter </w:t>
      </w:r>
      <w:r w:rsidRPr="00EC7995">
        <w:rPr>
          <w:rStyle w:val="normaltextrun"/>
          <w:rFonts w:ascii="Arial" w:hAnsi="Arial" w:cs="Arial"/>
          <w:sz w:val="20"/>
          <w:szCs w:val="20"/>
        </w:rPr>
        <w:t>s pripadajočim</w:t>
      </w:r>
      <w:r>
        <w:rPr>
          <w:rStyle w:val="normaltextrun"/>
          <w:rFonts w:ascii="Arial" w:hAnsi="Arial" w:cs="Arial"/>
          <w:sz w:val="20"/>
          <w:szCs w:val="20"/>
        </w:rPr>
        <w:t>i</w:t>
      </w:r>
      <w:r w:rsidRPr="00EC7995">
        <w:rPr>
          <w:rStyle w:val="normaltextrun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splošnimi</w:t>
      </w:r>
      <w:r w:rsidRPr="00EC7995">
        <w:rPr>
          <w:rStyle w:val="normaltextrun"/>
          <w:rFonts w:ascii="Arial" w:hAnsi="Arial" w:cs="Arial"/>
          <w:sz w:val="20"/>
          <w:szCs w:val="20"/>
        </w:rPr>
        <w:t xml:space="preserve"> skupnim</w:t>
      </w:r>
      <w:r>
        <w:rPr>
          <w:rStyle w:val="normaltextrun"/>
          <w:rFonts w:ascii="Arial" w:hAnsi="Arial" w:cs="Arial"/>
          <w:sz w:val="20"/>
          <w:szCs w:val="20"/>
        </w:rPr>
        <w:t>i</w:t>
      </w:r>
      <w:r w:rsidRPr="00EC7995">
        <w:rPr>
          <w:rStyle w:val="normaltextrun"/>
          <w:rFonts w:ascii="Arial" w:hAnsi="Arial" w:cs="Arial"/>
          <w:sz w:val="20"/>
          <w:szCs w:val="20"/>
        </w:rPr>
        <w:t xml:space="preserve"> del</w:t>
      </w:r>
      <w:r>
        <w:rPr>
          <w:rStyle w:val="normaltextrun"/>
          <w:rFonts w:ascii="Arial" w:hAnsi="Arial" w:cs="Arial"/>
          <w:sz w:val="20"/>
          <w:szCs w:val="20"/>
        </w:rPr>
        <w:t>i</w:t>
      </w:r>
      <w:r w:rsidRPr="00EC7995">
        <w:rPr>
          <w:rStyle w:val="normaltextrun"/>
          <w:rFonts w:ascii="Arial" w:hAnsi="Arial" w:cs="Arial"/>
          <w:sz w:val="20"/>
          <w:szCs w:val="20"/>
        </w:rPr>
        <w:t xml:space="preserve"> stavbe</w:t>
      </w:r>
      <w:r>
        <w:rPr>
          <w:rStyle w:val="normaltextrun"/>
          <w:rFonts w:ascii="Arial" w:hAnsi="Arial" w:cs="Arial"/>
          <w:sz w:val="20"/>
          <w:szCs w:val="20"/>
        </w:rPr>
        <w:t>, in sicer solastnina na pripadajočih zemljiščih - parceli 23/54 in parceli 23/11, obe k.o. 2677 Prule</w:t>
      </w:r>
      <w:r w:rsidR="00682A49">
        <w:rPr>
          <w:rStyle w:val="normaltextrun"/>
          <w:rFonts w:ascii="Arial" w:hAnsi="Arial" w:cs="Arial"/>
          <w:sz w:val="20"/>
          <w:szCs w:val="20"/>
        </w:rPr>
        <w:t>.</w:t>
      </w:r>
      <w:r>
        <w:rPr>
          <w:rStyle w:val="normaltextrun"/>
          <w:rFonts w:ascii="Arial" w:hAnsi="Arial" w:cs="Arial"/>
          <w:sz w:val="20"/>
          <w:szCs w:val="20"/>
        </w:rPr>
        <w:t xml:space="preserve"> Na stavbi oz. njenem delu in na parceli 23/54, k.o. 2677 Prule je </w:t>
      </w:r>
      <w:r w:rsidRPr="001F0267">
        <w:rPr>
          <w:rStyle w:val="normaltextrun"/>
          <w:rFonts w:ascii="Arial" w:hAnsi="Arial" w:cs="Arial"/>
          <w:sz w:val="20"/>
          <w:szCs w:val="20"/>
        </w:rPr>
        <w:t>zaznamba postopka za vzpostavitev etažne lastnine po ZVEtL</w:t>
      </w:r>
      <w:r>
        <w:rPr>
          <w:rStyle w:val="normaltextrun"/>
          <w:rFonts w:ascii="Arial" w:hAnsi="Arial" w:cs="Arial"/>
          <w:sz w:val="20"/>
          <w:szCs w:val="20"/>
        </w:rPr>
        <w:t xml:space="preserve"> zaradi nedokončane etažne lastnine. </w:t>
      </w:r>
    </w:p>
    <w:p w14:paraId="48B03552" w14:textId="77777777" w:rsidR="00410C3A" w:rsidRDefault="00410C3A" w:rsidP="00410C3A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Stanovanje obsega hodnik, samostojni WC, kopalnico, garderobo, spalnico, dve otroški sobi, kuhinjo, jedilnico in dnevni prostor. </w:t>
      </w:r>
    </w:p>
    <w:p w14:paraId="68E0C1AB" w14:textId="2AFA6BF9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729ED5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43FF75" w14:textId="671021D9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sz w:val="20"/>
          <w:szCs w:val="20"/>
        </w:rPr>
        <w:t>Dražitelj:</w:t>
      </w:r>
      <w:r w:rsidR="002852A1" w:rsidRPr="00844A15">
        <w:rPr>
          <w:rFonts w:ascii="Arial" w:hAnsi="Arial" w:cs="Arial"/>
          <w:sz w:val="20"/>
          <w:szCs w:val="20"/>
        </w:rPr>
        <w:t xml:space="preserve"> </w:t>
      </w:r>
    </w:p>
    <w:p w14:paraId="4CAC208B" w14:textId="77777777" w:rsidR="00E511F3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C378E3" w14:textId="77777777" w:rsidR="00844A15" w:rsidRPr="00844A15" w:rsidRDefault="00844A15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6943D9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sz w:val="20"/>
          <w:szCs w:val="20"/>
        </w:rPr>
        <w:t>Naslov:</w:t>
      </w:r>
    </w:p>
    <w:p w14:paraId="72952DE5" w14:textId="4D5F1377" w:rsidR="00734E3A" w:rsidRPr="00844A15" w:rsidRDefault="00734E3A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59084E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06702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sz w:val="20"/>
          <w:szCs w:val="20"/>
        </w:rPr>
        <w:t xml:space="preserve">Izjavljam, </w:t>
      </w:r>
    </w:p>
    <w:p w14:paraId="3F9CAD4A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B0C97E" w14:textId="3C024035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sz w:val="20"/>
          <w:szCs w:val="20"/>
        </w:rPr>
        <w:t>da nisem povezan(a) s člani komisije ali cenilcem v smislu sedmega odstavka 50. člena Zakona o stvarnem premoženju države in samoupravnih lokalnih skupnosti (Uradni list RS</w:t>
      </w:r>
      <w:r w:rsidR="00844A15">
        <w:rPr>
          <w:rFonts w:ascii="Arial" w:hAnsi="Arial" w:cs="Arial"/>
          <w:sz w:val="20"/>
          <w:szCs w:val="20"/>
        </w:rPr>
        <w:t xml:space="preserve"> št.</w:t>
      </w:r>
      <w:r w:rsidRPr="00844A15">
        <w:rPr>
          <w:rFonts w:ascii="Arial" w:hAnsi="Arial" w:cs="Arial"/>
          <w:sz w:val="20"/>
          <w:szCs w:val="20"/>
        </w:rPr>
        <w:t xml:space="preserve"> </w:t>
      </w:r>
      <w:hyperlink r:id="rId8" w:tgtFrame="_blank" w:tooltip="Zakon o stvarnem premoženju države in samoupravnih lokalnih skupnosti (ZSPDSLS-1)" w:history="1">
        <w:r w:rsidR="00844A15" w:rsidRPr="00844A15">
          <w:rPr>
            <w:rStyle w:val="Hiperpovezava"/>
            <w:rFonts w:ascii="Arial" w:hAnsi="Arial" w:cs="Arial"/>
            <w:sz w:val="20"/>
            <w:szCs w:val="20"/>
          </w:rPr>
          <w:t>11/18</w:t>
        </w:r>
      </w:hyperlink>
      <w:r w:rsidR="00844A15" w:rsidRPr="00844A15">
        <w:rPr>
          <w:rFonts w:ascii="Arial" w:hAnsi="Arial" w:cs="Arial"/>
          <w:sz w:val="20"/>
          <w:szCs w:val="20"/>
        </w:rPr>
        <w:t>, </w:t>
      </w:r>
      <w:hyperlink r:id="rId9" w:tgtFrame="_blank" w:tooltip="Zakon o spremembah in dopolnitvah Zakona o stvarnem premoženju države in samoupravnih lokalnih skupnost (ZSPDSLS-1A)" w:history="1">
        <w:r w:rsidR="00844A15" w:rsidRPr="00844A15">
          <w:rPr>
            <w:rStyle w:val="Hiperpovezava"/>
            <w:rFonts w:ascii="Arial" w:hAnsi="Arial" w:cs="Arial"/>
            <w:sz w:val="20"/>
            <w:szCs w:val="20"/>
          </w:rPr>
          <w:t>79/18</w:t>
        </w:r>
      </w:hyperlink>
      <w:r w:rsidR="00844A15" w:rsidRPr="00844A15">
        <w:rPr>
          <w:rFonts w:ascii="Arial" w:hAnsi="Arial" w:cs="Arial"/>
          <w:sz w:val="20"/>
          <w:szCs w:val="20"/>
        </w:rPr>
        <w:t> in </w:t>
      </w:r>
      <w:hyperlink r:id="rId10" w:tgtFrame="_blank" w:tooltip="Zakon o ohranjanju in razvoju rokodelstva (ZORR)" w:history="1">
        <w:r w:rsidR="00844A15" w:rsidRPr="00844A15">
          <w:rPr>
            <w:rStyle w:val="Hiperpovezava"/>
            <w:rFonts w:ascii="Arial" w:hAnsi="Arial" w:cs="Arial"/>
            <w:sz w:val="20"/>
            <w:szCs w:val="20"/>
          </w:rPr>
          <w:t>78/23</w:t>
        </w:r>
      </w:hyperlink>
      <w:r w:rsidR="00844A15" w:rsidRPr="00844A15">
        <w:rPr>
          <w:rFonts w:ascii="Arial" w:hAnsi="Arial" w:cs="Arial"/>
          <w:sz w:val="20"/>
          <w:szCs w:val="20"/>
        </w:rPr>
        <w:t> – ZORR</w:t>
      </w:r>
      <w:r w:rsidRPr="00844A15">
        <w:rPr>
          <w:rFonts w:ascii="Arial" w:hAnsi="Arial" w:cs="Arial"/>
          <w:sz w:val="20"/>
          <w:szCs w:val="20"/>
        </w:rPr>
        <w:t>), ki kot povezane osebe šteje:</w:t>
      </w:r>
    </w:p>
    <w:p w14:paraId="70C44687" w14:textId="6457A75A" w:rsidR="00E511F3" w:rsidRPr="00844A15" w:rsidRDefault="00E511F3" w:rsidP="00BC5FE7">
      <w:pPr>
        <w:pStyle w:val="Odstavekseznam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sz w:val="20"/>
          <w:szCs w:val="20"/>
        </w:rPr>
        <w:t xml:space="preserve">fizično osebo, ki je s članom komisije ali cenilcem v krvnem sorodstvu v ravni vrsti do katerega koli kolena, v stranski vrsti pa do tretjega kolena, ali ki je s članom komisije ali cenilcem v zakonu, zunajzakonski skupnosti, sklenjeni ali nesklenjeni partnerski zvezi ali v svaštvu do drugega kolena, ne glede na to, ali je zakonska zveza oziroma partnerska zveza prenehala ali ne, </w:t>
      </w:r>
    </w:p>
    <w:p w14:paraId="0FD651AB" w14:textId="52DC5D4D" w:rsidR="00E511F3" w:rsidRPr="00844A15" w:rsidRDefault="00E511F3" w:rsidP="00BC5FE7">
      <w:pPr>
        <w:pStyle w:val="Odstavekseznam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sz w:val="20"/>
          <w:szCs w:val="20"/>
        </w:rPr>
        <w:t xml:space="preserve">fizično osebo, ki je s članom komisije ali cenilcem v odnosu skrbništva ali posvojenca oziroma posvojitelja, </w:t>
      </w:r>
    </w:p>
    <w:p w14:paraId="44097600" w14:textId="59D99668" w:rsidR="00E511F3" w:rsidRPr="00844A15" w:rsidRDefault="00E511F3" w:rsidP="00BC5FE7">
      <w:pPr>
        <w:pStyle w:val="Odstavekseznam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sz w:val="20"/>
          <w:szCs w:val="20"/>
        </w:rPr>
        <w:t xml:space="preserve">pravno osebo, v kapitalu katere ima član komisije ali cenilec delež večji od 50 odstotkov in </w:t>
      </w:r>
    </w:p>
    <w:p w14:paraId="46FE7745" w14:textId="20A21236" w:rsidR="00E511F3" w:rsidRPr="00844A15" w:rsidRDefault="00E511F3" w:rsidP="00BC5FE7">
      <w:pPr>
        <w:pStyle w:val="Odstavekseznam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sz w:val="20"/>
          <w:szCs w:val="20"/>
        </w:rPr>
        <w:t>druge osebe, s katerimi je glede na znane okoliščine ali na kakršnem koli pravnem temelju povezan član komisije ali cenilec, tako da zaradi te povezave obstaja dvom o njegovi nepristranskosti pri opravljanju funkcije člana komisije ali cenilca.</w:t>
      </w:r>
    </w:p>
    <w:p w14:paraId="2B327952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64FDCE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99876" w14:textId="77777777" w:rsidR="00E511F3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F78993" w14:textId="77777777" w:rsidR="00844A15" w:rsidRPr="00844A15" w:rsidRDefault="00844A15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0AAB6E" w14:textId="70BF787C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44A15">
        <w:rPr>
          <w:rFonts w:ascii="Arial" w:hAnsi="Arial" w:cs="Arial"/>
          <w:sz w:val="20"/>
          <w:szCs w:val="20"/>
        </w:rPr>
        <w:t xml:space="preserve">V </w:t>
      </w:r>
      <w:r w:rsidR="00844A15">
        <w:rPr>
          <w:rFonts w:ascii="Arial" w:hAnsi="Arial" w:cs="Arial"/>
          <w:sz w:val="20"/>
          <w:szCs w:val="20"/>
        </w:rPr>
        <w:t>______________</w:t>
      </w:r>
      <w:r w:rsidRPr="00844A15">
        <w:rPr>
          <w:rFonts w:ascii="Arial" w:hAnsi="Arial" w:cs="Arial"/>
          <w:sz w:val="20"/>
          <w:szCs w:val="20"/>
        </w:rPr>
        <w:t>, dne</w:t>
      </w:r>
      <w:r w:rsidR="00844A15">
        <w:rPr>
          <w:rFonts w:ascii="Arial" w:hAnsi="Arial" w:cs="Arial"/>
          <w:sz w:val="20"/>
          <w:szCs w:val="20"/>
        </w:rPr>
        <w:t>________________</w:t>
      </w:r>
      <w:r w:rsidR="00844A15">
        <w:rPr>
          <w:rFonts w:ascii="Arial" w:hAnsi="Arial" w:cs="Arial"/>
          <w:sz w:val="20"/>
          <w:szCs w:val="20"/>
        </w:rPr>
        <w:tab/>
      </w:r>
      <w:r w:rsidRPr="00844A15">
        <w:rPr>
          <w:rFonts w:ascii="Arial" w:hAnsi="Arial" w:cs="Arial"/>
          <w:sz w:val="20"/>
          <w:szCs w:val="20"/>
        </w:rPr>
        <w:tab/>
      </w:r>
      <w:r w:rsidRPr="00844A15">
        <w:rPr>
          <w:rFonts w:ascii="Arial" w:hAnsi="Arial" w:cs="Arial"/>
          <w:sz w:val="20"/>
          <w:szCs w:val="20"/>
        </w:rPr>
        <w:tab/>
      </w:r>
      <w:r w:rsidRPr="00844A15">
        <w:rPr>
          <w:rFonts w:ascii="Arial" w:hAnsi="Arial" w:cs="Arial"/>
          <w:sz w:val="20"/>
          <w:szCs w:val="20"/>
        </w:rPr>
        <w:tab/>
        <w:t>Dražitelj (podpis):</w:t>
      </w:r>
    </w:p>
    <w:p w14:paraId="015F5629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79030A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766D8D" w14:textId="77777777" w:rsidR="00E511F3" w:rsidRPr="00844A15" w:rsidRDefault="00E511F3" w:rsidP="00BC5F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E511F3" w:rsidRPr="00844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6F7F"/>
    <w:multiLevelType w:val="hybridMultilevel"/>
    <w:tmpl w:val="AB80EC3A"/>
    <w:lvl w:ilvl="0" w:tplc="8D6CCC8A"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BB776C"/>
    <w:multiLevelType w:val="hybridMultilevel"/>
    <w:tmpl w:val="84FA1106"/>
    <w:lvl w:ilvl="0" w:tplc="414EE2C6">
      <w:numFmt w:val="bullet"/>
      <w:lvlText w:val="–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07831"/>
    <w:multiLevelType w:val="hybridMultilevel"/>
    <w:tmpl w:val="6BA05B3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B7C70"/>
    <w:multiLevelType w:val="hybridMultilevel"/>
    <w:tmpl w:val="40A208C8"/>
    <w:lvl w:ilvl="0" w:tplc="04240017">
      <w:start w:val="1"/>
      <w:numFmt w:val="lowerLetter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B4142"/>
    <w:multiLevelType w:val="multilevel"/>
    <w:tmpl w:val="0BD8AA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 w16cid:durableId="104812684">
    <w:abstractNumId w:val="4"/>
  </w:num>
  <w:num w:numId="2" w16cid:durableId="1941642709">
    <w:abstractNumId w:val="3"/>
  </w:num>
  <w:num w:numId="3" w16cid:durableId="531113806">
    <w:abstractNumId w:val="2"/>
  </w:num>
  <w:num w:numId="4" w16cid:durableId="353190635">
    <w:abstractNumId w:val="1"/>
  </w:num>
  <w:num w:numId="5" w16cid:durableId="1787044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1F3"/>
    <w:rsid w:val="001F25C9"/>
    <w:rsid w:val="002852A1"/>
    <w:rsid w:val="002D6318"/>
    <w:rsid w:val="00406E9E"/>
    <w:rsid w:val="00410C3A"/>
    <w:rsid w:val="00486861"/>
    <w:rsid w:val="00554A20"/>
    <w:rsid w:val="00682A49"/>
    <w:rsid w:val="00734E3A"/>
    <w:rsid w:val="00844A15"/>
    <w:rsid w:val="0098431F"/>
    <w:rsid w:val="00A6573A"/>
    <w:rsid w:val="00B57AF6"/>
    <w:rsid w:val="00B94D4E"/>
    <w:rsid w:val="00BC5FE7"/>
    <w:rsid w:val="00C112D5"/>
    <w:rsid w:val="00C716E8"/>
    <w:rsid w:val="00C9670E"/>
    <w:rsid w:val="00D70BCC"/>
    <w:rsid w:val="00DB77DC"/>
    <w:rsid w:val="00E511F3"/>
    <w:rsid w:val="00E644A3"/>
    <w:rsid w:val="5196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43633"/>
  <w15:chartTrackingRefBased/>
  <w15:docId w15:val="{5EFA3F14-B661-4FB7-A3FE-543C81CB9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98431F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2852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2852A1"/>
    <w:rPr>
      <w:rFonts w:ascii="Segoe UI" w:hAnsi="Segoe UI" w:cs="Segoe UI"/>
      <w:sz w:val="18"/>
      <w:szCs w:val="18"/>
    </w:rPr>
  </w:style>
  <w:style w:type="character" w:styleId="Hiperpovezava">
    <w:name w:val="Hyperlink"/>
    <w:basedOn w:val="Privzetapisavaodstavka"/>
    <w:uiPriority w:val="99"/>
    <w:unhideWhenUsed/>
    <w:rsid w:val="00844A15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844A15"/>
    <w:rPr>
      <w:color w:val="605E5C"/>
      <w:shd w:val="clear" w:color="auto" w:fill="E1DFDD"/>
    </w:rPr>
  </w:style>
  <w:style w:type="paragraph" w:customStyle="1" w:styleId="paragraph">
    <w:name w:val="paragraph"/>
    <w:basedOn w:val="Navaden"/>
    <w:rsid w:val="00410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  <w14:ligatures w14:val="standardContextual"/>
    </w:rPr>
  </w:style>
  <w:style w:type="character" w:customStyle="1" w:styleId="normaltextrun">
    <w:name w:val="normaltextrun"/>
    <w:basedOn w:val="Privzetapisavaodstavka"/>
    <w:rsid w:val="00410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adni-list.si/glasilo-uradni-list-rs/vsebina/2018-01-045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uradni-list.si/glasilo-uradni-list-rs/vsebina/2023-01-2479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uradni-list.si/glasilo-uradni-list-rs/vsebina/2018-01-3797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28359D768CFF4281DE52D0DD16F591" ma:contentTypeVersion="0" ma:contentTypeDescription="Ustvari nov dokument." ma:contentTypeScope="" ma:versionID="5a4a411f5bf5b8f20bce1fdfbd93bc2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b302a06e6b30aedc14fa13330ed3b4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06DC01-7DC0-44C4-BB86-DB978E5237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4EF3D5-C7A0-40D1-B31C-3DAA3A59EE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373330-0CEA-448F-B217-245B5F91CC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2200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Parkelj, Sonja</dc:creator>
  <cp:keywords/>
  <dc:description/>
  <cp:lastModifiedBy>Martinuč Brajnik, Jana</cp:lastModifiedBy>
  <cp:revision>12</cp:revision>
  <cp:lastPrinted>2020-02-27T08:32:00Z</cp:lastPrinted>
  <dcterms:created xsi:type="dcterms:W3CDTF">2020-01-23T14:22:00Z</dcterms:created>
  <dcterms:modified xsi:type="dcterms:W3CDTF">2026-07-22T09:41:00Z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0x010100F828359D768CFF4281DE52D0DD16F591</vt:lpwstr>
  </property>
  <property fmtid="{D5CDD505-2E9C-101B-9397-08002B2CF9AE}" pid="3" name="Order">
    <vt:r8>3275300</vt:r8>
  </property>
</Properties>
</file>