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7F3C" w14:textId="5E47CAB4" w:rsidR="005577F0" w:rsidRDefault="00F74EB7">
      <w:r>
        <w:t>Obštudijska dejavnost:</w:t>
      </w:r>
    </w:p>
    <w:p w14:paraId="220DBFB0" w14:textId="77777777" w:rsidR="00F74EB7" w:rsidRDefault="00F74EB7"/>
    <w:p w14:paraId="64D2826F" w14:textId="77777777" w:rsidR="00F74EB7" w:rsidRPr="00F74EB7" w:rsidRDefault="00F74EB7" w:rsidP="00F74EB7">
      <w:pPr>
        <w:pBdr>
          <w:bottom w:val="dotted" w:sz="6" w:space="0" w:color="auto"/>
        </w:pBdr>
        <w:shd w:val="clear" w:color="auto" w:fill="FFFFFF"/>
        <w:spacing w:after="225" w:line="264" w:lineRule="atLeast"/>
        <w:textAlignment w:val="baseline"/>
        <w:outlineLvl w:val="2"/>
        <w:rPr>
          <w:rFonts w:ascii="Cambria" w:eastAsia="Times New Roman" w:hAnsi="Cambria" w:cs="Times New Roman"/>
          <w:b/>
          <w:bCs/>
          <w:color w:val="C22B16"/>
          <w:sz w:val="29"/>
          <w:szCs w:val="29"/>
          <w:lang w:eastAsia="sl-SI"/>
        </w:rPr>
      </w:pPr>
      <w:r w:rsidRPr="00F74EB7">
        <w:rPr>
          <w:rFonts w:ascii="Cambria" w:eastAsia="Times New Roman" w:hAnsi="Cambria" w:cs="Times New Roman"/>
          <w:b/>
          <w:bCs/>
          <w:color w:val="C22B16"/>
          <w:sz w:val="29"/>
          <w:szCs w:val="29"/>
          <w:lang w:eastAsia="sl-SI"/>
        </w:rPr>
        <w:t>PREDPISI UNIVERZE V LJUBLJANI</w:t>
      </w:r>
    </w:p>
    <w:p w14:paraId="7AE2BE7A" w14:textId="1B2A3FE1" w:rsidR="00F74EB7" w:rsidRPr="00F74EB7" w:rsidRDefault="00000000" w:rsidP="00F74EB7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Cambria" w:eastAsia="Times New Roman" w:hAnsi="Cambria" w:cs="Times New Roman"/>
          <w:color w:val="333333"/>
          <w:sz w:val="21"/>
          <w:szCs w:val="21"/>
          <w:highlight w:val="yellow"/>
          <w:lang w:eastAsia="sl-SI"/>
        </w:rPr>
      </w:pPr>
      <w:hyperlink r:id="rId5" w:tgtFrame="_blank" w:history="1">
        <w:r w:rsidR="00F74EB7" w:rsidRPr="00F74EB7">
          <w:rPr>
            <w:rFonts w:ascii="inherit" w:eastAsia="Times New Roman" w:hAnsi="inherit" w:cs="Times New Roman"/>
            <w:b/>
            <w:bCs/>
            <w:color w:val="256393"/>
            <w:sz w:val="21"/>
            <w:szCs w:val="21"/>
            <w:highlight w:val="yellow"/>
            <w:u w:val="single"/>
            <w:bdr w:val="none" w:sz="0" w:space="0" w:color="auto" w:frame="1"/>
            <w:lang w:eastAsia="sl-SI"/>
          </w:rPr>
          <w:t>Pravilnik o obštudijski dejavnosti na Univerzi v Ljubljani (datum objave 26. 6. 2018)</w:t>
        </w:r>
      </w:hyperlink>
      <w:r w:rsidR="00F74EB7" w:rsidRPr="00F74EB7">
        <w:rPr>
          <w:rFonts w:ascii="inherit" w:eastAsia="Times New Roman" w:hAnsi="inherit" w:cs="Times New Roman"/>
          <w:b/>
          <w:bCs/>
          <w:color w:val="333333"/>
          <w:sz w:val="21"/>
          <w:szCs w:val="21"/>
          <w:highlight w:val="yellow"/>
          <w:bdr w:val="none" w:sz="0" w:space="0" w:color="auto" w:frame="1"/>
          <w:lang w:eastAsia="sl-SI"/>
        </w:rPr>
        <w:t> (to je povezava, spodaj so dokumenti, ki so shranjeni na SP)</w:t>
      </w:r>
    </w:p>
    <w:p w14:paraId="67B24C93" w14:textId="5352B3C7" w:rsidR="00F74EB7" w:rsidRPr="00F74EB7" w:rsidRDefault="00000000" w:rsidP="00F74EB7">
      <w:pPr>
        <w:numPr>
          <w:ilvl w:val="1"/>
          <w:numId w:val="1"/>
        </w:numPr>
        <w:shd w:val="clear" w:color="auto" w:fill="FFFFFF"/>
        <w:spacing w:after="0" w:line="240" w:lineRule="auto"/>
        <w:ind w:left="2265"/>
        <w:textAlignment w:val="baseline"/>
        <w:rPr>
          <w:rFonts w:ascii="Cambria" w:eastAsia="Times New Roman" w:hAnsi="Cambria" w:cs="Times New Roman"/>
          <w:color w:val="333333"/>
          <w:sz w:val="21"/>
          <w:szCs w:val="21"/>
          <w:lang w:eastAsia="sl-SI"/>
        </w:rPr>
      </w:pPr>
      <w:hyperlink r:id="rId6" w:tgtFrame="_blank" w:history="1">
        <w:r w:rsidR="00F74EB7" w:rsidRPr="00F74EB7">
          <w:rPr>
            <w:rFonts w:ascii="Cambria" w:eastAsia="Times New Roman" w:hAnsi="Cambria" w:cs="Times New Roman"/>
            <w:color w:val="256393"/>
            <w:sz w:val="21"/>
            <w:szCs w:val="21"/>
            <w:u w:val="single"/>
            <w:bdr w:val="none" w:sz="0" w:space="0" w:color="auto" w:frame="1"/>
            <w:lang w:eastAsia="sl-SI"/>
          </w:rPr>
          <w:t>Sprememba Pravilnika o obštudijski dejavnosti na Univerzi v Ljubljani (datum objave 23. 9. 2020)</w:t>
        </w:r>
      </w:hyperlink>
      <w:r w:rsidR="00073DF7">
        <w:rPr>
          <w:rFonts w:ascii="Cambria" w:eastAsia="Times New Roman" w:hAnsi="Cambria" w:cs="Times New Roman"/>
          <w:color w:val="256393"/>
          <w:sz w:val="21"/>
          <w:szCs w:val="21"/>
          <w:u w:val="single"/>
          <w:bdr w:val="none" w:sz="0" w:space="0" w:color="auto" w:frame="1"/>
          <w:lang w:eastAsia="sl-SI"/>
        </w:rPr>
        <w:t xml:space="preserve"> </w:t>
      </w:r>
      <w:r w:rsidR="00073DF7" w:rsidRPr="00073DF7">
        <w:rPr>
          <w:rFonts w:ascii="Cambria" w:eastAsia="Times New Roman" w:hAnsi="Cambria" w:cs="Times New Roman"/>
          <w:color w:val="FF0000"/>
          <w:sz w:val="21"/>
          <w:szCs w:val="21"/>
          <w:u w:val="single"/>
          <w:bdr w:val="none" w:sz="0" w:space="0" w:color="auto" w:frame="1"/>
          <w:lang w:eastAsia="sl-SI"/>
        </w:rPr>
        <w:t xml:space="preserve">TA </w:t>
      </w:r>
      <w:r w:rsidR="00073DF7">
        <w:rPr>
          <w:rFonts w:ascii="Cambria" w:eastAsia="Times New Roman" w:hAnsi="Cambria" w:cs="Times New Roman"/>
          <w:color w:val="FF0000"/>
          <w:sz w:val="21"/>
          <w:szCs w:val="21"/>
          <w:u w:val="single"/>
          <w:bdr w:val="none" w:sz="0" w:space="0" w:color="auto" w:frame="1"/>
          <w:lang w:eastAsia="sl-SI"/>
        </w:rPr>
        <w:t>DOKUMENT SE NA SPLETNI STRANI NE ODPRE</w:t>
      </w:r>
    </w:p>
    <w:p w14:paraId="3E307FCA" w14:textId="77777777" w:rsidR="00F74EB7" w:rsidRPr="00F74EB7" w:rsidRDefault="00000000" w:rsidP="00F74EB7">
      <w:pPr>
        <w:numPr>
          <w:ilvl w:val="1"/>
          <w:numId w:val="1"/>
        </w:numPr>
        <w:shd w:val="clear" w:color="auto" w:fill="FFFFFF"/>
        <w:spacing w:after="0" w:line="240" w:lineRule="auto"/>
        <w:ind w:left="2265"/>
        <w:textAlignment w:val="baseline"/>
        <w:rPr>
          <w:rFonts w:ascii="Cambria" w:eastAsia="Times New Roman" w:hAnsi="Cambria" w:cs="Times New Roman"/>
          <w:color w:val="333333"/>
          <w:sz w:val="21"/>
          <w:szCs w:val="21"/>
          <w:lang w:eastAsia="sl-SI"/>
        </w:rPr>
      </w:pPr>
      <w:hyperlink r:id="rId7" w:tgtFrame="_blank" w:history="1">
        <w:r w:rsidR="00F74EB7" w:rsidRPr="00F74EB7">
          <w:rPr>
            <w:rFonts w:ascii="Cambria" w:eastAsia="Times New Roman" w:hAnsi="Cambria" w:cs="Times New Roman"/>
            <w:color w:val="256393"/>
            <w:sz w:val="21"/>
            <w:szCs w:val="21"/>
            <w:u w:val="single"/>
            <w:bdr w:val="none" w:sz="0" w:space="0" w:color="auto" w:frame="1"/>
            <w:lang w:eastAsia="sl-SI"/>
          </w:rPr>
          <w:t>Sprememba Pravilnika o obštudijski dejavnosti na Univerze v Ljubljani Univerze v Ljubljani (datum objave 25. 10. 2023</w:t>
        </w:r>
      </w:hyperlink>
      <w:r w:rsidR="00F74EB7" w:rsidRPr="00F74EB7">
        <w:rPr>
          <w:rFonts w:ascii="Cambria" w:eastAsia="Times New Roman" w:hAnsi="Cambria" w:cs="Times New Roman"/>
          <w:color w:val="333333"/>
          <w:sz w:val="21"/>
          <w:szCs w:val="21"/>
          <w:lang w:eastAsia="sl-SI"/>
        </w:rPr>
        <w:t>)</w:t>
      </w:r>
    </w:p>
    <w:p w14:paraId="65A340CC" w14:textId="77777777" w:rsidR="00F74EB7" w:rsidRPr="00F74EB7" w:rsidRDefault="00000000" w:rsidP="00F74EB7">
      <w:pPr>
        <w:numPr>
          <w:ilvl w:val="1"/>
          <w:numId w:val="1"/>
        </w:numPr>
        <w:shd w:val="clear" w:color="auto" w:fill="FFFFFF"/>
        <w:spacing w:after="0" w:line="240" w:lineRule="auto"/>
        <w:ind w:left="2265"/>
        <w:textAlignment w:val="baseline"/>
        <w:rPr>
          <w:rFonts w:ascii="Cambria" w:eastAsia="Times New Roman" w:hAnsi="Cambria" w:cs="Times New Roman"/>
          <w:color w:val="333333"/>
          <w:sz w:val="21"/>
          <w:szCs w:val="21"/>
          <w:lang w:eastAsia="sl-SI"/>
        </w:rPr>
      </w:pPr>
      <w:hyperlink r:id="rId8" w:tgtFrame="_blank" w:history="1">
        <w:r w:rsidR="00F74EB7" w:rsidRPr="00F74EB7">
          <w:rPr>
            <w:rFonts w:ascii="Cambria" w:eastAsia="Times New Roman" w:hAnsi="Cambria" w:cs="Times New Roman"/>
            <w:color w:val="256393"/>
            <w:sz w:val="21"/>
            <w:szCs w:val="21"/>
            <w:u w:val="single"/>
            <w:bdr w:val="none" w:sz="0" w:space="0" w:color="auto" w:frame="1"/>
            <w:lang w:eastAsia="sl-SI"/>
          </w:rPr>
          <w:t>Pravilnik o obštudijski dejavnosti na Univerze v Ljubljani </w:t>
        </w:r>
      </w:hyperlink>
      <w:r w:rsidR="00F74EB7" w:rsidRPr="00F74EB7">
        <w:rPr>
          <w:rFonts w:ascii="Cambria" w:eastAsia="Times New Roman" w:hAnsi="Cambria" w:cs="Times New Roman"/>
          <w:color w:val="333333"/>
          <w:sz w:val="21"/>
          <w:szCs w:val="21"/>
          <w:lang w:eastAsia="sl-SI"/>
        </w:rPr>
        <w:t>– ČISTOPIS, neuradno prečiščeno besedilo z dne 25. 10. 2023</w:t>
      </w:r>
    </w:p>
    <w:p w14:paraId="42F9B8D6" w14:textId="77777777" w:rsidR="00F74EB7" w:rsidRPr="00F74EB7" w:rsidRDefault="00000000" w:rsidP="00F74EB7">
      <w:pPr>
        <w:numPr>
          <w:ilvl w:val="2"/>
          <w:numId w:val="2"/>
        </w:numPr>
        <w:shd w:val="clear" w:color="auto" w:fill="FFFFFF"/>
        <w:spacing w:after="0" w:line="240" w:lineRule="auto"/>
        <w:ind w:left="3510"/>
        <w:textAlignment w:val="baseline"/>
        <w:rPr>
          <w:rFonts w:ascii="Cambria" w:eastAsia="Times New Roman" w:hAnsi="Cambria" w:cs="Times New Roman"/>
          <w:color w:val="333333"/>
          <w:sz w:val="21"/>
          <w:szCs w:val="21"/>
          <w:lang w:eastAsia="sl-SI"/>
        </w:rPr>
      </w:pPr>
      <w:hyperlink r:id="rId9" w:tgtFrame="_blank" w:history="1">
        <w:r w:rsidR="00F74EB7" w:rsidRPr="00F74EB7">
          <w:rPr>
            <w:rFonts w:ascii="Cambria" w:eastAsia="Times New Roman" w:hAnsi="Cambria" w:cs="Times New Roman"/>
            <w:color w:val="256393"/>
            <w:sz w:val="21"/>
            <w:szCs w:val="21"/>
            <w:u w:val="single"/>
            <w:bdr w:val="none" w:sz="0" w:space="0" w:color="auto" w:frame="1"/>
            <w:lang w:eastAsia="sl-SI"/>
          </w:rPr>
          <w:t> Priloga 1: Učni načrt kreditno ovrednotene obštudijske dejavnosti </w:t>
        </w:r>
      </w:hyperlink>
    </w:p>
    <w:p w14:paraId="0134C4B6" w14:textId="77777777" w:rsidR="00F74EB7" w:rsidRPr="00F74EB7" w:rsidRDefault="00F74EB7" w:rsidP="00F74EB7">
      <w:pPr>
        <w:shd w:val="clear" w:color="auto" w:fill="FFFFFF"/>
        <w:spacing w:after="0" w:line="240" w:lineRule="auto"/>
        <w:ind w:left="1020"/>
        <w:textAlignment w:val="baseline"/>
        <w:rPr>
          <w:rFonts w:ascii="Cambria" w:eastAsia="Times New Roman" w:hAnsi="Cambria" w:cs="Times New Roman"/>
          <w:color w:val="333333"/>
          <w:sz w:val="21"/>
          <w:szCs w:val="21"/>
          <w:lang w:eastAsia="sl-SI"/>
        </w:rPr>
      </w:pPr>
      <w:r w:rsidRPr="00F74EB7">
        <w:rPr>
          <w:rFonts w:ascii="Cambria" w:eastAsia="Times New Roman" w:hAnsi="Cambria" w:cs="Times New Roman"/>
          <w:color w:val="333333"/>
          <w:sz w:val="21"/>
          <w:szCs w:val="21"/>
          <w:lang w:eastAsia="sl-SI"/>
        </w:rPr>
        <w:t> </w:t>
      </w:r>
    </w:p>
    <w:p w14:paraId="5AD3D13B" w14:textId="5849C702" w:rsidR="00F74EB7" w:rsidRPr="00F74EB7" w:rsidRDefault="00000000" w:rsidP="00F74EB7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Cambria" w:eastAsia="Times New Roman" w:hAnsi="Cambria" w:cs="Times New Roman"/>
          <w:color w:val="333333"/>
          <w:sz w:val="21"/>
          <w:szCs w:val="21"/>
          <w:highlight w:val="yellow"/>
          <w:lang w:eastAsia="sl-SI"/>
        </w:rPr>
      </w:pPr>
      <w:hyperlink r:id="rId10" w:tgtFrame="_blank" w:history="1">
        <w:r w:rsidR="00F74EB7" w:rsidRPr="00F74EB7">
          <w:rPr>
            <w:rFonts w:ascii="inherit" w:eastAsia="Times New Roman" w:hAnsi="inherit" w:cs="Times New Roman"/>
            <w:b/>
            <w:bCs/>
            <w:color w:val="256393"/>
            <w:sz w:val="21"/>
            <w:szCs w:val="21"/>
            <w:highlight w:val="yellow"/>
            <w:bdr w:val="none" w:sz="0" w:space="0" w:color="auto" w:frame="1"/>
            <w:lang w:eastAsia="sl-SI"/>
          </w:rPr>
          <w:t>Pravilnik o postopku in merilih za priznavanje neformalno pridobljenega znanja in spretnosti</w:t>
        </w:r>
      </w:hyperlink>
      <w:r w:rsidR="00F74EB7" w:rsidRPr="00F74EB7">
        <w:rPr>
          <w:rFonts w:ascii="Cambria" w:eastAsia="Times New Roman" w:hAnsi="Cambria" w:cs="Times New Roman"/>
          <w:color w:val="333333"/>
          <w:sz w:val="21"/>
          <w:szCs w:val="21"/>
          <w:highlight w:val="yellow"/>
          <w:lang w:eastAsia="sl-SI"/>
        </w:rPr>
        <w:t xml:space="preserve"> </w:t>
      </w:r>
      <w:r w:rsidR="00F74EB7" w:rsidRPr="00F74EB7">
        <w:rPr>
          <w:rFonts w:ascii="inherit" w:eastAsia="Times New Roman" w:hAnsi="inherit" w:cs="Times New Roman"/>
          <w:b/>
          <w:bCs/>
          <w:color w:val="333333"/>
          <w:sz w:val="21"/>
          <w:szCs w:val="21"/>
          <w:highlight w:val="yellow"/>
          <w:bdr w:val="none" w:sz="0" w:space="0" w:color="auto" w:frame="1"/>
          <w:lang w:eastAsia="sl-SI"/>
        </w:rPr>
        <w:t>(to je povezava, spodaj je dokument, ki je shranjen na SP)</w:t>
      </w:r>
    </w:p>
    <w:p w14:paraId="606B1ADC" w14:textId="0B0EB342" w:rsidR="00F74EB7" w:rsidRPr="00F74EB7" w:rsidRDefault="00F74EB7" w:rsidP="00F74EB7">
      <w:pPr>
        <w:shd w:val="clear" w:color="auto" w:fill="FFFFFF"/>
        <w:spacing w:after="0" w:line="240" w:lineRule="auto"/>
        <w:ind w:left="1020"/>
        <w:textAlignment w:val="baseline"/>
        <w:rPr>
          <w:rFonts w:ascii="Cambria" w:eastAsia="Times New Roman" w:hAnsi="Cambria" w:cs="Times New Roman"/>
          <w:color w:val="333333"/>
          <w:sz w:val="21"/>
          <w:szCs w:val="21"/>
          <w:lang w:eastAsia="sl-SI"/>
        </w:rPr>
      </w:pPr>
    </w:p>
    <w:p w14:paraId="07F2523A" w14:textId="77777777" w:rsidR="00F74EB7" w:rsidRPr="00F74EB7" w:rsidRDefault="00000000" w:rsidP="00F74EB7">
      <w:pPr>
        <w:numPr>
          <w:ilvl w:val="1"/>
          <w:numId w:val="1"/>
        </w:numPr>
        <w:shd w:val="clear" w:color="auto" w:fill="FFFFFF"/>
        <w:spacing w:after="0" w:line="240" w:lineRule="auto"/>
        <w:ind w:left="2265"/>
        <w:textAlignment w:val="baseline"/>
        <w:rPr>
          <w:rFonts w:ascii="Cambria" w:eastAsia="Times New Roman" w:hAnsi="Cambria" w:cs="Times New Roman"/>
          <w:color w:val="333333"/>
          <w:sz w:val="21"/>
          <w:szCs w:val="21"/>
          <w:lang w:eastAsia="sl-SI"/>
        </w:rPr>
      </w:pPr>
      <w:hyperlink r:id="rId11" w:tgtFrame="_blank" w:history="1">
        <w:r w:rsidR="00F74EB7" w:rsidRPr="00F74EB7">
          <w:rPr>
            <w:rFonts w:ascii="Cambria" w:eastAsia="Times New Roman" w:hAnsi="Cambria" w:cs="Times New Roman"/>
            <w:color w:val="256393"/>
            <w:sz w:val="21"/>
            <w:szCs w:val="21"/>
            <w:u w:val="single"/>
            <w:bdr w:val="none" w:sz="0" w:space="0" w:color="auto" w:frame="1"/>
            <w:lang w:eastAsia="sl-SI"/>
          </w:rPr>
          <w:t>Obrazec - Vloga za priznavanje neformalno pridobljenega znanja in spretnosti</w:t>
        </w:r>
      </w:hyperlink>
    </w:p>
    <w:p w14:paraId="2D443744" w14:textId="77777777" w:rsidR="00F74EB7" w:rsidRDefault="00F74EB7"/>
    <w:sectPr w:rsidR="00F74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0477"/>
    <w:multiLevelType w:val="multilevel"/>
    <w:tmpl w:val="FA36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6486157">
    <w:abstractNumId w:val="0"/>
  </w:num>
  <w:num w:numId="2" w16cid:durableId="1673677737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B7"/>
    <w:rsid w:val="00073DF7"/>
    <w:rsid w:val="005577F0"/>
    <w:rsid w:val="00F7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D8E8"/>
  <w15:chartTrackingRefBased/>
  <w15:docId w15:val="{125BDE6C-58D0-4F2A-8BEC-E7868BA7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74EB7"/>
  </w:style>
  <w:style w:type="paragraph" w:styleId="Naslov1">
    <w:name w:val="heading 1"/>
    <w:basedOn w:val="Navaden"/>
    <w:next w:val="Navaden"/>
    <w:link w:val="Naslov1Znak"/>
    <w:uiPriority w:val="9"/>
    <w:qFormat/>
    <w:rsid w:val="00F74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74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74EB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74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74EB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74E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74E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74E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74E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74EB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74E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F74EB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74EB7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74EB7"/>
    <w:rPr>
      <w:rFonts w:eastAsiaTheme="majorEastAsia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74EB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74EB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74EB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74EB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74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74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74E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74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74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74EB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74EB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74EB7"/>
    <w:rPr>
      <w:i/>
      <w:iCs/>
      <w:color w:val="2E74B5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74EB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74EB7"/>
    <w:rPr>
      <w:i/>
      <w:iCs/>
      <w:color w:val="2E74B5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74EB7"/>
    <w:rPr>
      <w:b/>
      <w:bCs/>
      <w:smallCaps/>
      <w:color w:val="2E74B5" w:themeColor="accent1" w:themeShade="BF"/>
      <w:spacing w:val="5"/>
    </w:rPr>
  </w:style>
  <w:style w:type="paragraph" w:styleId="Navadensplet">
    <w:name w:val="Normal (Web)"/>
    <w:basedOn w:val="Navaden"/>
    <w:uiPriority w:val="99"/>
    <w:semiHidden/>
    <w:unhideWhenUsed/>
    <w:rsid w:val="00F7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74EB7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F74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lj.si/mma/cistopis_pravilnika_od_23/2023102511082511/?m=16982249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i-lj.si/mma/pravilnik_oktober_23/2023102511070075/?m=16982248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uni-lj.si/o_univerzi_v_ljubljani/organizacija__pravilniki_in_porocila/predpisi_statut_ul_in_pravilniki/2013071214485235/" TargetMode="External"/><Relationship Id="rId11" Type="http://schemas.openxmlformats.org/officeDocument/2006/relationships/hyperlink" Target="https://www.uni-lj.si/mma/obrazec__vloga_za_priznavanje_neformalno_pridobljenega_znanja_in_spretnosti_/2015091113471271/?m=1441972032" TargetMode="External"/><Relationship Id="rId5" Type="http://schemas.openxmlformats.org/officeDocument/2006/relationships/hyperlink" Target="https://www.uni-lj.si/o_univerzi_v_ljubljani/organizacija__pravilniki_in_porocila/predpisi_statut_ul_in_pravilniki/2013071214485235/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www.uni-lj.si/o_univerzi_v_ljubljani/organizacija__pravilniki_in_porocila/predpisi_statut_ul_in_pravilniki/201307111624409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-lj.si/mma/obrazec_ucni_nacrt_obstudijske_dejavnosti/2018101208014888/?m=1539324108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1B5C1EE115F47937DF1FC5E0F7D78" ma:contentTypeVersion="2" ma:contentTypeDescription="Ustvari nov dokument." ma:contentTypeScope="" ma:versionID="0b4963891710845caca6943f45122abe">
  <xsd:schema xmlns:xsd="http://www.w3.org/2001/XMLSchema" xmlns:xs="http://www.w3.org/2001/XMLSchema" xmlns:p="http://schemas.microsoft.com/office/2006/metadata/properties" xmlns:ns2="a8ae0c9e-dac1-400c-a79e-092b27e84e0c" targetNamespace="http://schemas.microsoft.com/office/2006/metadata/properties" ma:root="true" ma:fieldsID="2155e82511d358de6da48be11421349f" ns2:_="">
    <xsd:import namespace="a8ae0c9e-dac1-400c-a79e-092b27e84e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0c9e-dac1-400c-a79e-092b27e8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4EA39F-F638-4039-814F-A4DF5BAADFA9}"/>
</file>

<file path=customXml/itemProps2.xml><?xml version="1.0" encoding="utf-8"?>
<ds:datastoreItem xmlns:ds="http://schemas.openxmlformats.org/officeDocument/2006/customXml" ds:itemID="{F5479CB2-D1D5-49AA-8586-A2B5B4895381}"/>
</file>

<file path=customXml/itemProps3.xml><?xml version="1.0" encoding="utf-8"?>
<ds:datastoreItem xmlns:ds="http://schemas.openxmlformats.org/officeDocument/2006/customXml" ds:itemID="{A42AAFE5-C901-48ED-8F7A-756B0C690A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Velkavrh, Teja</dc:creator>
  <cp:keywords/>
  <dc:description/>
  <cp:lastModifiedBy>Velkavrh, Teja</cp:lastModifiedBy>
  <cp:revision>2</cp:revision>
  <dcterms:created xsi:type="dcterms:W3CDTF">2024-02-07T18:19:00Z</dcterms:created>
  <dcterms:modified xsi:type="dcterms:W3CDTF">2024-02-07T18:22:00Z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0x010100D7A1B5C1EE115F47937DF1FC5E0F7D78</vt:lpwstr>
  </property>
</Properties>
</file>