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6830" w14:textId="62C6A78E" w:rsidR="00051B51" w:rsidRPr="005739EA" w:rsidRDefault="00051B51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sz w:val="24"/>
          <w:szCs w:val="24"/>
        </w:rPr>
        <w:t>UL KERL</w:t>
      </w:r>
    </w:p>
    <w:p w14:paraId="496479AB" w14:textId="48DE0609" w:rsidR="00664CCF" w:rsidRPr="005739EA" w:rsidRDefault="004F260D" w:rsidP="005739EA">
      <w:pPr>
        <w:spacing w:line="360" w:lineRule="auto"/>
        <w:jc w:val="right"/>
        <w:rPr>
          <w:rFonts w:ascii="Georgia" w:hAnsi="Georgia"/>
          <w:sz w:val="24"/>
          <w:szCs w:val="24"/>
        </w:rPr>
      </w:pPr>
      <w:r w:rsidRPr="004F260D">
        <w:rPr>
          <w:rFonts w:ascii="Georgia" w:hAnsi="Georgia"/>
          <w:sz w:val="24"/>
          <w:szCs w:val="24"/>
          <w:highlight w:val="yellow"/>
        </w:rPr>
        <w:t>XX.XX.202X (DATUM)</w:t>
      </w:r>
    </w:p>
    <w:p w14:paraId="44594E05" w14:textId="77777777" w:rsidR="00664CCF" w:rsidRPr="005739EA" w:rsidRDefault="00664CCF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98A7501" w14:textId="3E3A3437" w:rsidR="00051B51" w:rsidRPr="005739EA" w:rsidRDefault="00051B51" w:rsidP="005739EA">
      <w:pPr>
        <w:spacing w:line="360" w:lineRule="auto"/>
        <w:jc w:val="both"/>
        <w:rPr>
          <w:rFonts w:ascii="Georgia" w:hAnsi="Georgia"/>
          <w:b/>
          <w:color w:val="000000"/>
          <w:sz w:val="24"/>
          <w:szCs w:val="24"/>
        </w:rPr>
      </w:pPr>
      <w:r w:rsidRPr="005739EA">
        <w:rPr>
          <w:rFonts w:ascii="Georgia" w:hAnsi="Georgia"/>
          <w:b/>
          <w:sz w:val="24"/>
          <w:szCs w:val="24"/>
        </w:rPr>
        <w:t xml:space="preserve">Presoja etičnosti raziskave v okviru </w:t>
      </w:r>
      <w:r w:rsidR="004F260D" w:rsidRPr="004F260D">
        <w:rPr>
          <w:rFonts w:ascii="Georgia" w:hAnsi="Georgia"/>
          <w:b/>
          <w:sz w:val="24"/>
          <w:szCs w:val="24"/>
          <w:highlight w:val="yellow"/>
        </w:rPr>
        <w:t>vrsta dela</w:t>
      </w:r>
      <w:r w:rsidR="004F260D">
        <w:rPr>
          <w:rFonts w:ascii="Georgia" w:hAnsi="Georgia"/>
          <w:b/>
          <w:sz w:val="24"/>
          <w:szCs w:val="24"/>
        </w:rPr>
        <w:t xml:space="preserve"> </w:t>
      </w:r>
      <w:r w:rsidR="004F260D" w:rsidRPr="004F260D">
        <w:rPr>
          <w:rFonts w:ascii="Georgia" w:hAnsi="Georgia"/>
          <w:b/>
          <w:sz w:val="24"/>
          <w:szCs w:val="24"/>
          <w:highlight w:val="yellow"/>
        </w:rPr>
        <w:t>naslov dela</w:t>
      </w:r>
    </w:p>
    <w:p w14:paraId="61536850" w14:textId="57D5B7DA" w:rsidR="00051B51" w:rsidRPr="005739EA" w:rsidRDefault="00051B51" w:rsidP="005739EA">
      <w:pPr>
        <w:spacing w:line="36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7FD25CB9" w14:textId="4D9B5F9A" w:rsidR="005739EA" w:rsidRDefault="00051B51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color w:val="000000"/>
          <w:sz w:val="24"/>
          <w:szCs w:val="24"/>
        </w:rPr>
        <w:t xml:space="preserve">Vloga je bila pregledana s strani </w:t>
      </w:r>
      <w:r w:rsidR="00DA0EC0">
        <w:rPr>
          <w:rFonts w:ascii="Georgia" w:hAnsi="Georgia"/>
          <w:color w:val="000000"/>
          <w:sz w:val="24"/>
          <w:szCs w:val="24"/>
        </w:rPr>
        <w:t xml:space="preserve">ocenjevalca </w:t>
      </w:r>
      <w:r w:rsidR="00DA0EC0" w:rsidRPr="00DA0EC0">
        <w:rPr>
          <w:rFonts w:ascii="Georgia" w:hAnsi="Georgia"/>
          <w:color w:val="000000"/>
          <w:sz w:val="24"/>
          <w:szCs w:val="24"/>
          <w:highlight w:val="yellow"/>
        </w:rPr>
        <w:t>xxx</w:t>
      </w:r>
      <w:r w:rsidRPr="005739EA">
        <w:rPr>
          <w:rFonts w:ascii="Georgia" w:hAnsi="Georgia"/>
          <w:color w:val="000000"/>
          <w:sz w:val="24"/>
          <w:szCs w:val="24"/>
        </w:rPr>
        <w:t xml:space="preserve"> skladno s </w:t>
      </w:r>
      <w:r w:rsidRPr="005739EA">
        <w:rPr>
          <w:rFonts w:ascii="Georgia" w:hAnsi="Georgia"/>
          <w:sz w:val="24"/>
          <w:szCs w:val="24"/>
        </w:rPr>
        <w:t xml:space="preserve">Pravili za obravnavo vlog Komisije Univerze v Ljubljani za etiko v raziskavah, ki vključuje delo z ljudmi (KERL UL). </w:t>
      </w:r>
    </w:p>
    <w:p w14:paraId="3CFB0A86" w14:textId="7977AF13" w:rsidR="00051B51" w:rsidRPr="005739EA" w:rsidRDefault="00051B51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sz w:val="24"/>
          <w:szCs w:val="24"/>
        </w:rPr>
        <w:t>Ocenjeval</w:t>
      </w:r>
      <w:r w:rsidR="00DA0EC0">
        <w:rPr>
          <w:rFonts w:ascii="Georgia" w:hAnsi="Georgia"/>
          <w:sz w:val="24"/>
          <w:szCs w:val="24"/>
        </w:rPr>
        <w:t>ec</w:t>
      </w:r>
      <w:r w:rsidRPr="005739EA">
        <w:rPr>
          <w:rFonts w:ascii="Georgia" w:hAnsi="Georgia"/>
          <w:sz w:val="24"/>
          <w:szCs w:val="24"/>
        </w:rPr>
        <w:t xml:space="preserve"> ugotavlja</w:t>
      </w:r>
      <w:r w:rsidR="00DA0EC0">
        <w:rPr>
          <w:rFonts w:ascii="Georgia" w:hAnsi="Georgia"/>
          <w:sz w:val="24"/>
          <w:szCs w:val="24"/>
        </w:rPr>
        <w:t>m</w:t>
      </w:r>
      <w:r w:rsidRPr="005739EA">
        <w:rPr>
          <w:rFonts w:ascii="Georgia" w:hAnsi="Georgia"/>
          <w:sz w:val="24"/>
          <w:szCs w:val="24"/>
        </w:rPr>
        <w:t>, da poslana vloga ustreza večini zahtevanih kriterijev etičnosti, potrebne pa so določene dopolnitve posameznik vidikov, ki jih izpostavlj</w:t>
      </w:r>
      <w:r w:rsidR="00DA0EC0">
        <w:rPr>
          <w:rFonts w:ascii="Georgia" w:hAnsi="Georgia"/>
          <w:sz w:val="24"/>
          <w:szCs w:val="24"/>
        </w:rPr>
        <w:t>am</w:t>
      </w:r>
      <w:r w:rsidRPr="005739EA">
        <w:rPr>
          <w:rFonts w:ascii="Georgia" w:hAnsi="Georgia"/>
          <w:sz w:val="24"/>
          <w:szCs w:val="24"/>
        </w:rPr>
        <w:t xml:space="preserve"> na koncu poročila.</w:t>
      </w:r>
    </w:p>
    <w:p w14:paraId="69BDE87B" w14:textId="6401AA6C" w:rsidR="00051B51" w:rsidRPr="005739EA" w:rsidRDefault="005739EA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sz w:val="24"/>
          <w:szCs w:val="24"/>
        </w:rPr>
        <w:t>Ocenjeval</w:t>
      </w:r>
      <w:r w:rsidR="00DA0EC0">
        <w:rPr>
          <w:rFonts w:ascii="Georgia" w:hAnsi="Georgia"/>
          <w:sz w:val="24"/>
          <w:szCs w:val="24"/>
        </w:rPr>
        <w:t>ec</w:t>
      </w:r>
      <w:r w:rsidRPr="005739EA">
        <w:rPr>
          <w:rFonts w:ascii="Georgia" w:hAnsi="Georgia"/>
          <w:sz w:val="24"/>
          <w:szCs w:val="24"/>
        </w:rPr>
        <w:t xml:space="preserve"> ugotavlj</w:t>
      </w:r>
      <w:r w:rsidR="00DA0EC0">
        <w:rPr>
          <w:rFonts w:ascii="Georgia" w:hAnsi="Georgia"/>
          <w:sz w:val="24"/>
          <w:szCs w:val="24"/>
        </w:rPr>
        <w:t>am</w:t>
      </w:r>
      <w:r w:rsidRPr="005739EA">
        <w:rPr>
          <w:rFonts w:ascii="Georgia" w:hAnsi="Georgia"/>
          <w:sz w:val="24"/>
          <w:szCs w:val="24"/>
        </w:rPr>
        <w:t>, da predlagana raziskava ustreza sledečim kriterijem</w:t>
      </w:r>
      <w:r w:rsidR="004F260D">
        <w:rPr>
          <w:rFonts w:ascii="Georgia" w:hAnsi="Georgia"/>
          <w:sz w:val="24"/>
          <w:szCs w:val="24"/>
        </w:rPr>
        <w:t xml:space="preserve"> (naštejemo tiste, kjer vloga JE ustrezna in izpustimo tiste, kjer vloga NI ustrezna)</w:t>
      </w:r>
      <w:r w:rsidRPr="005739EA">
        <w:rPr>
          <w:rFonts w:ascii="Georgia" w:hAnsi="Georgia"/>
          <w:sz w:val="24"/>
          <w:szCs w:val="24"/>
        </w:rPr>
        <w:t>:</w:t>
      </w:r>
    </w:p>
    <w:p w14:paraId="57FF8DA0" w14:textId="77777777" w:rsidR="004F260D" w:rsidRPr="00E464FA" w:rsidRDefault="004F260D" w:rsidP="004F260D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464FA">
        <w:rPr>
          <w:rFonts w:ascii="Garamond" w:hAnsi="Garamond"/>
          <w:sz w:val="24"/>
          <w:szCs w:val="24"/>
        </w:rPr>
        <w:t xml:space="preserve">Presojo etičnosti  predlagane raziskave vodijo naslednji kriteriji: </w:t>
      </w:r>
    </w:p>
    <w:p w14:paraId="01E9180F" w14:textId="5242FAD7" w:rsidR="004F260D" w:rsidRPr="00E464FA" w:rsidRDefault="004F260D" w:rsidP="004F260D">
      <w:pPr>
        <w:pStyle w:val="Toka"/>
        <w:numPr>
          <w:ilvl w:val="0"/>
          <w:numId w:val="5"/>
        </w:numPr>
      </w:pPr>
      <w:r w:rsidRPr="00E464FA">
        <w:t xml:space="preserve">predlagana študija naslavlja utemeljeno raziskovalno </w:t>
      </w:r>
      <w:commentRangeStart w:id="0"/>
      <w:r w:rsidRPr="00E464FA">
        <w:t>vprašanje</w:t>
      </w:r>
      <w:commentRangeEnd w:id="0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0"/>
      </w:r>
    </w:p>
    <w:p w14:paraId="664C9E43" w14:textId="3C833276" w:rsidR="004F260D" w:rsidRPr="00E464FA" w:rsidRDefault="004F260D" w:rsidP="004F260D">
      <w:pPr>
        <w:pStyle w:val="Toka"/>
        <w:tabs>
          <w:tab w:val="clear" w:pos="360"/>
        </w:tabs>
      </w:pPr>
      <w:r w:rsidRPr="00E464FA">
        <w:t xml:space="preserve">rekrutacija udeležencev je </w:t>
      </w:r>
      <w:commentRangeStart w:id="1"/>
      <w:r w:rsidRPr="00E464FA">
        <w:t>ustrezna</w:t>
      </w:r>
      <w:commentRangeEnd w:id="1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1"/>
      </w:r>
    </w:p>
    <w:p w14:paraId="17C26A1F" w14:textId="2B2510AB" w:rsidR="004F260D" w:rsidRPr="00E464FA" w:rsidRDefault="004F260D" w:rsidP="004F260D">
      <w:pPr>
        <w:pStyle w:val="Toka"/>
        <w:tabs>
          <w:tab w:val="clear" w:pos="360"/>
        </w:tabs>
      </w:pPr>
      <w:r>
        <w:t xml:space="preserve">metodologija je </w:t>
      </w:r>
      <w:commentRangeStart w:id="2"/>
      <w:r>
        <w:t>ustrezna</w:t>
      </w:r>
      <w:commentRangeEnd w:id="2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2"/>
      </w:r>
    </w:p>
    <w:p w14:paraId="4D1BAF16" w14:textId="6D102035" w:rsidR="004F260D" w:rsidRPr="00E464FA" w:rsidRDefault="004F260D" w:rsidP="004F260D">
      <w:pPr>
        <w:pStyle w:val="Toka"/>
        <w:tabs>
          <w:tab w:val="clear" w:pos="360"/>
        </w:tabs>
      </w:pPr>
      <w:r>
        <w:t xml:space="preserve">transparentnost </w:t>
      </w:r>
      <w:commentRangeStart w:id="3"/>
      <w:r>
        <w:t>raziskave</w:t>
      </w:r>
      <w:commentRangeEnd w:id="3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3"/>
      </w:r>
    </w:p>
    <w:p w14:paraId="055CD5AE" w14:textId="42B925D1" w:rsidR="004F260D" w:rsidRPr="00E464FA" w:rsidRDefault="004F260D" w:rsidP="004F260D">
      <w:pPr>
        <w:pStyle w:val="Toka"/>
        <w:tabs>
          <w:tab w:val="clear" w:pos="360"/>
        </w:tabs>
      </w:pPr>
      <w:r>
        <w:t xml:space="preserve">raziskava ne predvideva izrednih </w:t>
      </w:r>
      <w:commentRangeStart w:id="4"/>
      <w:r>
        <w:t>razmer</w:t>
      </w:r>
      <w:commentRangeEnd w:id="4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4"/>
      </w:r>
    </w:p>
    <w:p w14:paraId="1AF46280" w14:textId="6469362B" w:rsidR="004F260D" w:rsidRPr="004F260D" w:rsidRDefault="004F260D" w:rsidP="004F260D">
      <w:pPr>
        <w:pStyle w:val="Toka"/>
        <w:tabs>
          <w:tab w:val="clear" w:pos="360"/>
        </w:tabs>
        <w:ind w:left="240" w:hanging="240"/>
      </w:pPr>
      <w:r w:rsidRPr="004F260D">
        <w:t xml:space="preserve">izvajalci raziskave imajo ustrezne </w:t>
      </w:r>
      <w:commentRangeStart w:id="5"/>
      <w:r w:rsidRPr="004F260D">
        <w:t>kompetence</w:t>
      </w:r>
      <w:commentRangeEnd w:id="5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5"/>
      </w:r>
      <w:r w:rsidRPr="004F260D">
        <w:t xml:space="preserve"> </w:t>
      </w:r>
    </w:p>
    <w:p w14:paraId="2C739694" w14:textId="124E5082" w:rsidR="004F260D" w:rsidRPr="00E464FA" w:rsidRDefault="004F260D" w:rsidP="004F260D">
      <w:pPr>
        <w:pStyle w:val="Toka"/>
        <w:tabs>
          <w:tab w:val="clear" w:pos="360"/>
        </w:tabs>
      </w:pPr>
      <w:r w:rsidRPr="00E464FA">
        <w:t xml:space="preserve">ustrezno je poskrbljeno za </w:t>
      </w:r>
      <w:commentRangeStart w:id="6"/>
      <w:r w:rsidRPr="00E464FA">
        <w:t>informirano soglasje</w:t>
      </w:r>
      <w:commentRangeEnd w:id="6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6"/>
      </w:r>
    </w:p>
    <w:p w14:paraId="672B2F77" w14:textId="1C30DCF7" w:rsidR="004F260D" w:rsidRPr="00E464FA" w:rsidRDefault="004F260D" w:rsidP="004F260D">
      <w:pPr>
        <w:pStyle w:val="Toka"/>
        <w:tabs>
          <w:tab w:val="clear" w:pos="360"/>
        </w:tabs>
      </w:pPr>
      <w:r w:rsidRPr="00E464FA">
        <w:t>ustrezno je poskrblj</w:t>
      </w:r>
      <w:r>
        <w:t xml:space="preserve">eno za varstvo </w:t>
      </w:r>
      <w:commentRangeStart w:id="7"/>
      <w:r>
        <w:t>osebnih podatkov</w:t>
      </w:r>
      <w:commentRangeEnd w:id="7"/>
      <w:r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7"/>
      </w:r>
    </w:p>
    <w:p w14:paraId="6A4CA0A4" w14:textId="55353679" w:rsidR="004F260D" w:rsidRPr="00E464FA" w:rsidRDefault="004F260D" w:rsidP="004F260D">
      <w:pPr>
        <w:pStyle w:val="Toka"/>
        <w:tabs>
          <w:tab w:val="clear" w:pos="360"/>
        </w:tabs>
      </w:pPr>
      <w:r w:rsidRPr="00E464FA">
        <w:t>ustrezno je poskrbljeno za hrambo in arhiviranje podatkov</w:t>
      </w:r>
    </w:p>
    <w:p w14:paraId="18BB949D" w14:textId="58C74C37" w:rsidR="004F260D" w:rsidRPr="00E464FA" w:rsidRDefault="004F260D" w:rsidP="004F260D">
      <w:pPr>
        <w:pStyle w:val="Toka"/>
        <w:tabs>
          <w:tab w:val="clear" w:pos="360"/>
        </w:tabs>
      </w:pPr>
      <w:r w:rsidRPr="00E464FA">
        <w:t>časovni potek študije je sprejemljiv</w:t>
      </w:r>
    </w:p>
    <w:p w14:paraId="6F410720" w14:textId="1E40EEB1" w:rsidR="004F260D" w:rsidRPr="00E464FA" w:rsidRDefault="004F260D" w:rsidP="004F260D">
      <w:pPr>
        <w:pStyle w:val="Toka"/>
        <w:tabs>
          <w:tab w:val="clear" w:pos="360"/>
        </w:tabs>
      </w:pPr>
      <w:r w:rsidRPr="00E464FA">
        <w:t xml:space="preserve">predlagana študija predvideva povratno poročanje o rezultatih udeležencem </w:t>
      </w:r>
      <w:commentRangeStart w:id="8"/>
      <w:r w:rsidRPr="00E464FA">
        <w:t>raziskave</w:t>
      </w:r>
      <w:commentRangeEnd w:id="8"/>
      <w:r w:rsidR="0087491B"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8"/>
      </w:r>
    </w:p>
    <w:p w14:paraId="2821AA3B" w14:textId="0F856077" w:rsidR="004F260D" w:rsidRPr="00E464FA" w:rsidRDefault="004F260D" w:rsidP="004F260D">
      <w:pPr>
        <w:pStyle w:val="Toka"/>
        <w:tabs>
          <w:tab w:val="clear" w:pos="360"/>
        </w:tabs>
      </w:pPr>
      <w:r w:rsidRPr="00E464FA">
        <w:t>predlagana študija zagotavlja, da bo izvedena v skladu z etičnimi načeli nediskriminat</w:t>
      </w:r>
      <w:r w:rsidR="0087491B">
        <w:t xml:space="preserve">ornosti in socialne </w:t>
      </w:r>
      <w:commentRangeStart w:id="9"/>
      <w:r w:rsidR="0087491B">
        <w:t>pravičnosti</w:t>
      </w:r>
      <w:commentRangeEnd w:id="9"/>
      <w:r w:rsidR="0087491B">
        <w:rPr>
          <w:rStyle w:val="Pripombasklic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9"/>
      </w:r>
    </w:p>
    <w:p w14:paraId="45C0AB85" w14:textId="079A49C0" w:rsidR="005739EA" w:rsidRPr="005739EA" w:rsidRDefault="005739EA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04100FF" w14:textId="4CD68CA8" w:rsidR="005739EA" w:rsidRPr="005739EA" w:rsidRDefault="005739EA" w:rsidP="005739E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5739EA">
        <w:rPr>
          <w:rFonts w:ascii="Georgia" w:hAnsi="Georgia"/>
          <w:sz w:val="24"/>
          <w:szCs w:val="24"/>
        </w:rPr>
        <w:t xml:space="preserve">Potrebne dopolnitve se nanašajo na točko </w:t>
      </w:r>
      <w:r w:rsidR="00975739" w:rsidRPr="0087491B">
        <w:rPr>
          <w:rFonts w:ascii="Georgia" w:hAnsi="Georgia"/>
          <w:sz w:val="24"/>
          <w:szCs w:val="24"/>
          <w:highlight w:val="yellow"/>
        </w:rPr>
        <w:t>3 (metodologija raziskave),</w:t>
      </w:r>
      <w:r w:rsidR="008F4B5E">
        <w:rPr>
          <w:rFonts w:ascii="Georgia" w:hAnsi="Georgia"/>
          <w:sz w:val="24"/>
          <w:szCs w:val="24"/>
        </w:rPr>
        <w:t xml:space="preserve"> točko</w:t>
      </w:r>
      <w:r w:rsidRPr="005739EA">
        <w:rPr>
          <w:rFonts w:ascii="Georgia" w:hAnsi="Georgia"/>
          <w:sz w:val="24"/>
          <w:szCs w:val="24"/>
        </w:rPr>
        <w:t xml:space="preserve"> </w:t>
      </w:r>
      <w:r w:rsidRPr="0087491B">
        <w:rPr>
          <w:rFonts w:ascii="Georgia" w:hAnsi="Georgia"/>
          <w:sz w:val="24"/>
          <w:szCs w:val="24"/>
          <w:highlight w:val="yellow"/>
        </w:rPr>
        <w:t>7 (ustrezno pridobljeno informirano soglasje)</w:t>
      </w:r>
      <w:r w:rsidR="00975739">
        <w:rPr>
          <w:rFonts w:ascii="Georgia" w:hAnsi="Georgia"/>
          <w:sz w:val="24"/>
          <w:szCs w:val="24"/>
        </w:rPr>
        <w:t xml:space="preserve"> in točko </w:t>
      </w:r>
      <w:r w:rsidR="00975739" w:rsidRPr="0087491B">
        <w:rPr>
          <w:rFonts w:ascii="Georgia" w:hAnsi="Georgia"/>
          <w:sz w:val="24"/>
          <w:szCs w:val="24"/>
          <w:highlight w:val="yellow"/>
        </w:rPr>
        <w:t>11 (predlagana študija predvideva povratno poročanje o rezultatih udeležencem raziskave)</w:t>
      </w:r>
      <w:r w:rsidRPr="005739EA">
        <w:rPr>
          <w:rFonts w:ascii="Georgia" w:hAnsi="Georgia"/>
          <w:sz w:val="24"/>
          <w:szCs w:val="24"/>
        </w:rPr>
        <w:t xml:space="preserve"> 8. člena pravil, kar podrobneje opredeljujeva v nadaljevanju.</w:t>
      </w:r>
    </w:p>
    <w:p w14:paraId="5A18A5B1" w14:textId="77777777" w:rsidR="00DA0EC0" w:rsidRDefault="00DA0EC0" w:rsidP="005739EA">
      <w:pPr>
        <w:spacing w:line="36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5F31710D" w14:textId="77777777" w:rsidR="00DA0EC0" w:rsidRDefault="00DA0EC0" w:rsidP="005739EA">
      <w:pPr>
        <w:spacing w:line="36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7A1B9E31" w14:textId="7E996E82" w:rsidR="008F4B5E" w:rsidRPr="008F4B5E" w:rsidRDefault="008F4B5E" w:rsidP="005739EA">
      <w:pPr>
        <w:spacing w:line="36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8F4B5E">
        <w:rPr>
          <w:rFonts w:ascii="Georgia" w:hAnsi="Georgia"/>
          <w:b/>
          <w:sz w:val="24"/>
          <w:szCs w:val="24"/>
          <w:u w:val="single"/>
        </w:rPr>
        <w:lastRenderedPageBreak/>
        <w:t>Kriterij 3: Metodologija raziskave</w:t>
      </w:r>
    </w:p>
    <w:p w14:paraId="3659A0DE" w14:textId="1C6EAC0A" w:rsidR="008F4B5E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Najprej opisati kaj so pomanjkljivosti, nato opisati oz predlagati, kaj naj predlagatelji dopolnijo ali spremenijo.</w:t>
      </w:r>
    </w:p>
    <w:p w14:paraId="2A5C0E2C" w14:textId="78629357" w:rsidR="008F4B5E" w:rsidRPr="008F4B5E" w:rsidRDefault="008F4B5E" w:rsidP="008F4B5E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F4B5E">
        <w:rPr>
          <w:rFonts w:ascii="Georgia" w:hAnsi="Georgia"/>
          <w:b/>
          <w:sz w:val="24"/>
          <w:szCs w:val="24"/>
        </w:rPr>
        <w:t xml:space="preserve">Predlog dopolnitve 1: </w:t>
      </w:r>
    </w:p>
    <w:p w14:paraId="52AEC6B9" w14:textId="3F3EAE48" w:rsidR="008F4B5E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Predlagatelj</w:t>
      </w:r>
      <w:r w:rsidR="008F4B5E" w:rsidRPr="005739EA">
        <w:rPr>
          <w:rFonts w:ascii="Georgia" w:hAnsi="Georgia"/>
          <w:sz w:val="24"/>
          <w:szCs w:val="24"/>
          <w:u w:val="single"/>
        </w:rPr>
        <w:t xml:space="preserve"> naj vlogo dopolni z </w:t>
      </w:r>
      <w:r>
        <w:rPr>
          <w:rFonts w:ascii="Georgia" w:hAnsi="Georgia"/>
          <w:sz w:val="24"/>
          <w:szCs w:val="24"/>
          <w:u w:val="single"/>
        </w:rPr>
        <w:t xml:space="preserve">(natančen opis predlaganih sprememb) </w:t>
      </w:r>
    </w:p>
    <w:p w14:paraId="4ACC5C65" w14:textId="538B769B" w:rsidR="008F4B5E" w:rsidRPr="008F4B5E" w:rsidRDefault="008F4B5E" w:rsidP="008F4B5E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F4B5E">
        <w:rPr>
          <w:rFonts w:ascii="Georgia" w:hAnsi="Georgia"/>
          <w:b/>
          <w:sz w:val="24"/>
          <w:szCs w:val="24"/>
        </w:rPr>
        <w:t>Predlog dopolnitve 2:</w:t>
      </w:r>
    </w:p>
    <w:p w14:paraId="4EB2A465" w14:textId="6BA1B3EB" w:rsidR="008F4B5E" w:rsidRPr="0087491B" w:rsidRDefault="0087491B" w:rsidP="005739EA">
      <w:pPr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Predlagatelj</w:t>
      </w:r>
      <w:r w:rsidRPr="005739EA">
        <w:rPr>
          <w:rFonts w:ascii="Georgia" w:hAnsi="Georgia"/>
          <w:sz w:val="24"/>
          <w:szCs w:val="24"/>
          <w:u w:val="single"/>
        </w:rPr>
        <w:t xml:space="preserve"> naj vlogo dopolni z </w:t>
      </w:r>
      <w:r>
        <w:rPr>
          <w:rFonts w:ascii="Georgia" w:hAnsi="Georgia"/>
          <w:sz w:val="24"/>
          <w:szCs w:val="24"/>
          <w:u w:val="single"/>
        </w:rPr>
        <w:t xml:space="preserve">(natančen opis predlaganih sprememb) </w:t>
      </w:r>
    </w:p>
    <w:p w14:paraId="49C6ABC8" w14:textId="2D87563A" w:rsidR="008F4B5E" w:rsidRPr="00975739" w:rsidRDefault="008F4B5E" w:rsidP="005739EA">
      <w:pPr>
        <w:spacing w:line="36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8F4B5E">
        <w:rPr>
          <w:rFonts w:ascii="Georgia" w:hAnsi="Georgia"/>
          <w:b/>
          <w:sz w:val="24"/>
          <w:szCs w:val="24"/>
          <w:u w:val="single"/>
        </w:rPr>
        <w:t>Kriterij 7: Ustrezno pridobljeno informirano soglasje</w:t>
      </w:r>
      <w:r w:rsidR="00975739">
        <w:rPr>
          <w:rFonts w:ascii="Georgia" w:hAnsi="Georgia"/>
          <w:b/>
          <w:sz w:val="24"/>
          <w:szCs w:val="24"/>
          <w:u w:val="single"/>
        </w:rPr>
        <w:t xml:space="preserve"> in Kriterij 11: </w:t>
      </w:r>
      <w:r w:rsidR="00975739" w:rsidRPr="00975739">
        <w:rPr>
          <w:rFonts w:ascii="Georgia" w:hAnsi="Georgia"/>
          <w:b/>
          <w:sz w:val="24"/>
          <w:szCs w:val="24"/>
          <w:u w:val="single"/>
        </w:rPr>
        <w:t>Povratno poročanje o rezultatih udeležencem raziskave</w:t>
      </w:r>
    </w:p>
    <w:p w14:paraId="3678DD8D" w14:textId="77777777" w:rsidR="0087491B" w:rsidRDefault="0087491B" w:rsidP="0087491B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Najprej opisati kaj so pomanjkljivosti, nato opisati oz predlagati, kaj naj predlagatelji dopolnijo ali spremenijo.</w:t>
      </w:r>
    </w:p>
    <w:p w14:paraId="55D846AF" w14:textId="77777777" w:rsidR="0087491B" w:rsidRPr="008F4B5E" w:rsidRDefault="0087491B" w:rsidP="0087491B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F4B5E">
        <w:rPr>
          <w:rFonts w:ascii="Georgia" w:hAnsi="Georgia"/>
          <w:b/>
          <w:sz w:val="24"/>
          <w:szCs w:val="24"/>
        </w:rPr>
        <w:t xml:space="preserve">Predlog dopolnitve 1: </w:t>
      </w:r>
    </w:p>
    <w:p w14:paraId="651C86F5" w14:textId="77777777" w:rsidR="0087491B" w:rsidRDefault="0087491B" w:rsidP="0087491B">
      <w:pPr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Predlagatelj</w:t>
      </w:r>
      <w:r w:rsidRPr="005739EA">
        <w:rPr>
          <w:rFonts w:ascii="Georgia" w:hAnsi="Georgia"/>
          <w:sz w:val="24"/>
          <w:szCs w:val="24"/>
          <w:u w:val="single"/>
        </w:rPr>
        <w:t xml:space="preserve"> naj vlogo dopolni z </w:t>
      </w:r>
      <w:r>
        <w:rPr>
          <w:rFonts w:ascii="Georgia" w:hAnsi="Georgia"/>
          <w:sz w:val="24"/>
          <w:szCs w:val="24"/>
          <w:u w:val="single"/>
        </w:rPr>
        <w:t xml:space="preserve">(natančen opis predlaganih sprememb) </w:t>
      </w:r>
    </w:p>
    <w:p w14:paraId="1272479D" w14:textId="77777777" w:rsidR="0087491B" w:rsidRPr="008F4B5E" w:rsidRDefault="0087491B" w:rsidP="0087491B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8F4B5E">
        <w:rPr>
          <w:rFonts w:ascii="Georgia" w:hAnsi="Georgia"/>
          <w:b/>
          <w:sz w:val="24"/>
          <w:szCs w:val="24"/>
        </w:rPr>
        <w:t>Predlog dopolnitve 2:</w:t>
      </w:r>
    </w:p>
    <w:p w14:paraId="45320702" w14:textId="77777777" w:rsidR="0087491B" w:rsidRPr="0087491B" w:rsidRDefault="0087491B" w:rsidP="0087491B">
      <w:pPr>
        <w:spacing w:line="360" w:lineRule="auto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Predlagatelj</w:t>
      </w:r>
      <w:r w:rsidRPr="005739EA">
        <w:rPr>
          <w:rFonts w:ascii="Georgia" w:hAnsi="Georgia"/>
          <w:sz w:val="24"/>
          <w:szCs w:val="24"/>
          <w:u w:val="single"/>
        </w:rPr>
        <w:t xml:space="preserve"> naj vlogo dopolni z </w:t>
      </w:r>
      <w:r>
        <w:rPr>
          <w:rFonts w:ascii="Georgia" w:hAnsi="Georgia"/>
          <w:sz w:val="24"/>
          <w:szCs w:val="24"/>
          <w:u w:val="single"/>
        </w:rPr>
        <w:t xml:space="preserve">(natančen opis predlaganih sprememb) </w:t>
      </w:r>
    </w:p>
    <w:p w14:paraId="728E4308" w14:textId="4EC68CC8" w:rsidR="00291055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Tako dopolniti po vseh kriterijih, ki so označeni kot pomanjkljivi.</w:t>
      </w:r>
    </w:p>
    <w:p w14:paraId="3213ACB3" w14:textId="37D512EA" w:rsidR="0087491B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4436437" w14:textId="77777777" w:rsidR="0087491B" w:rsidRPr="005739EA" w:rsidRDefault="0087491B" w:rsidP="008F4B5E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sectPr w:rsidR="0087491B" w:rsidRPr="0057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lebec, Valentina" w:date="2022-05-17T09:18:00Z" w:initials="HV">
    <w:p w14:paraId="45C06C37" w14:textId="0D2FA543" w:rsidR="004F260D" w:rsidRDefault="004F260D">
      <w:pPr>
        <w:pStyle w:val="Pripombabesedilo"/>
      </w:pPr>
      <w:r>
        <w:rPr>
          <w:rStyle w:val="Pripombasklic"/>
        </w:rPr>
        <w:annotationRef/>
      </w:r>
      <w:r>
        <w:t>Uvod in pregled literature ter znanstveno utemeljeno RV ali H</w:t>
      </w:r>
    </w:p>
  </w:comment>
  <w:comment w:id="1" w:author="Hlebec, Valentina" w:date="2022-05-17T09:19:00Z" w:initials="HV">
    <w:p w14:paraId="3A1A7F25" w14:textId="77777777" w:rsidR="004F260D" w:rsidRPr="00E464FA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udeleženci imajo možnost in so sposobni svobodno odločati o udeležbi,</w:t>
      </w:r>
    </w:p>
    <w:p w14:paraId="258C8A15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udeleženci niso pod pritiskom za udeležbo,</w:t>
      </w:r>
    </w:p>
    <w:p w14:paraId="1B9A00BA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udeležencem ni obljubljena nagrada, ki presega povrnitev stroškov,</w:t>
      </w:r>
    </w:p>
    <w:p w14:paraId="7E1AA2C7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udeležencem niso obljubljene nesprejemljive ter nerealne koristi in prednosti,</w:t>
      </w:r>
    </w:p>
    <w:p w14:paraId="5EE3A9DF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udeležencem je študija primerno predstavljena,</w:t>
      </w:r>
    </w:p>
    <w:p w14:paraId="2C050849" w14:textId="3CAB3F0C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vlogi je priložen primer ustreznega protokola naslavljanja kandidatov za študijo;</w:t>
      </w:r>
    </w:p>
  </w:comment>
  <w:comment w:id="2" w:author="Hlebec, Valentina" w:date="2022-05-17T09:19:00Z" w:initials="HV">
    <w:p w14:paraId="13AC3B92" w14:textId="77777777" w:rsidR="004F260D" w:rsidRPr="00E464FA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predlagana metodologija omogoča odgovoriti na zastavljeno raziskovalno vprašanje,</w:t>
      </w:r>
    </w:p>
    <w:p w14:paraId="517600BE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postopek ne predstavlja nevarnosti za udeleženca,</w:t>
      </w:r>
    </w:p>
    <w:p w14:paraId="37075569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postopek ne predstavlja pretiranega napora za udeleženca,</w:t>
      </w:r>
    </w:p>
    <w:p w14:paraId="2F647590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postopek ne vključuje nepotrebne ali pretirane izpostavljenosti stresu,</w:t>
      </w:r>
    </w:p>
    <w:p w14:paraId="3BFED5AD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postopek ne vključuje nepotrebne ali pretirane izpostavljenost žaljivim ali čustveno obremenjujočim dražljajem in vsebinam,</w:t>
      </w:r>
    </w:p>
    <w:p w14:paraId="7FB00139" w14:textId="47136CA5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vlogi je priložen primer dražljajev ali instrumentov, razen v primeru predhodno ustrezno validiranih in strokovno preizkušenih dražljajev in instrumentov;</w:t>
      </w:r>
    </w:p>
  </w:comment>
  <w:comment w:id="3" w:author="Hlebec, Valentina" w:date="2022-05-17T09:21:00Z" w:initials="HV">
    <w:p w14:paraId="4A67DFB3" w14:textId="77777777" w:rsidR="004F260D" w:rsidRPr="00E464FA" w:rsidRDefault="004F260D" w:rsidP="004F260D">
      <w:pPr>
        <w:pStyle w:val="Toka"/>
        <w:tabs>
          <w:tab w:val="clear" w:pos="360"/>
        </w:tabs>
      </w:pPr>
      <w:r>
        <w:rPr>
          <w:rStyle w:val="Pripombasklic"/>
        </w:rPr>
        <w:annotationRef/>
      </w:r>
      <w:r w:rsidRPr="00E464FA">
        <w:t>prevara / transparentnost raziskave:</w:t>
      </w:r>
    </w:p>
    <w:p w14:paraId="0DFDC2C0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udeleženci so seznanjeni z dejanskim namenom raziskave,</w:t>
      </w:r>
    </w:p>
    <w:p w14:paraId="5B2508BB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namen raziskave je ustrezno predstavljen pred izvedbo zbiranja podatkov,</w:t>
      </w:r>
    </w:p>
    <w:p w14:paraId="1EB090B6" w14:textId="52D04BE0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v primeru, da raziskava zahteva prevaro ali naivne udeležence, protokol vključuje ustrezen razgovor z udeležencem po izvedeni raziskavi (angl. debriefing);</w:t>
      </w:r>
    </w:p>
  </w:comment>
  <w:comment w:id="4" w:author="Hlebec, Valentina" w:date="2022-05-17T09:21:00Z" w:initials="HV">
    <w:p w14:paraId="715CA958" w14:textId="767D1EBD" w:rsidR="004F260D" w:rsidRPr="004F260D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v primeru izrednih razmer (prepoznavanje nevarnosti za ali ogroženosti udeleženca ali drugih oseb) je predviden in priložen ustrezen protokol obravnave;</w:t>
      </w:r>
    </w:p>
  </w:comment>
  <w:comment w:id="5" w:author="Hlebec, Valentina" w:date="2022-05-17T09:22:00Z" w:initials="HV">
    <w:p w14:paraId="29763BCE" w14:textId="77777777" w:rsidR="004F260D" w:rsidRPr="00E464FA" w:rsidRDefault="004F260D" w:rsidP="004F260D">
      <w:pPr>
        <w:pStyle w:val="Toka"/>
        <w:tabs>
          <w:tab w:val="clear" w:pos="360"/>
        </w:tabs>
        <w:ind w:left="240" w:hanging="240"/>
      </w:pPr>
      <w:r>
        <w:rPr>
          <w:rStyle w:val="Pripombasklic"/>
        </w:rPr>
        <w:annotationRef/>
      </w:r>
      <w:r w:rsidRPr="00E464FA">
        <w:t>kompetence izvajalcev:</w:t>
      </w:r>
    </w:p>
    <w:p w14:paraId="37E10715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izvajalci raziskave imajo ustrezna znanja in kompetence za izvedbo študije,</w:t>
      </w:r>
    </w:p>
    <w:p w14:paraId="2DF85D2C" w14:textId="4ED981C7" w:rsidR="004F260D" w:rsidRDefault="004F260D" w:rsidP="004F260D">
      <w:pPr>
        <w:pStyle w:val="Pripombabesedilo"/>
      </w:pPr>
      <w:r w:rsidRPr="00E464FA">
        <w:t>izvajalci imajo ustrezna dovoljenja za uporabo predlaganih instrumentov;</w:t>
      </w:r>
    </w:p>
  </w:comment>
  <w:comment w:id="6" w:author="Hlebec, Valentina" w:date="2022-05-17T09:22:00Z" w:initials="HV">
    <w:p w14:paraId="70CB5BAC" w14:textId="77777777" w:rsidR="004F260D" w:rsidRPr="00E464FA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opredeljen je ustrezen postopek pridobitve soglasja,</w:t>
      </w:r>
    </w:p>
    <w:p w14:paraId="26AD277D" w14:textId="5BBFB331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priloženo je obveščeno soglasje z vsemi potrebnimi elementi;</w:t>
      </w:r>
    </w:p>
  </w:comment>
  <w:comment w:id="7" w:author="Hlebec, Valentina" w:date="2022-05-17T09:23:00Z" w:initials="HV">
    <w:p w14:paraId="61CD982B" w14:textId="77777777" w:rsidR="004F260D" w:rsidRPr="00E464FA" w:rsidRDefault="004F260D" w:rsidP="004F260D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podatki so hranjeni pod kodami, ki ne omogočajo identifikacije podatkov,</w:t>
      </w:r>
    </w:p>
    <w:p w14:paraId="27539213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informacije, potrebne za identifikacijo kod, so hranjene ločeno od podatkov,</w:t>
      </w:r>
    </w:p>
    <w:p w14:paraId="4C179E52" w14:textId="77777777" w:rsidR="004F260D" w:rsidRPr="00E464FA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opredeljen je sprejemljiv rok deidentifikacije podatkov (uničenja identifikacijskih kod),</w:t>
      </w:r>
    </w:p>
    <w:p w14:paraId="09D8E21A" w14:textId="4CF535DE" w:rsidR="004F260D" w:rsidRPr="004F260D" w:rsidRDefault="004F260D" w:rsidP="004F260D">
      <w:pPr>
        <w:pStyle w:val="natevanje"/>
        <w:rPr>
          <w:lang w:val="sl-SI"/>
        </w:rPr>
      </w:pPr>
      <w:r w:rsidRPr="00E464FA">
        <w:rPr>
          <w:lang w:val="sl-SI"/>
        </w:rPr>
        <w:t>v primeru, da deidentifikacija ni možna je opredeljeno ustrezno arhiviranje podatkov;</w:t>
      </w:r>
    </w:p>
  </w:comment>
  <w:comment w:id="8" w:author="Hlebec, Valentina" w:date="2022-05-17T09:23:00Z" w:initials="HV">
    <w:p w14:paraId="6E8AD8A7" w14:textId="31F4BDEC" w:rsidR="0087491B" w:rsidRPr="0087491B" w:rsidRDefault="0087491B" w:rsidP="0087491B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razširjanje in objave rezultatov ne povečujejo tveganega prenosa negativnih stereotipov o družbenih skupinah, ki so subjekt raziskovanja;</w:t>
      </w:r>
    </w:p>
  </w:comment>
  <w:comment w:id="9" w:author="Hlebec, Valentina" w:date="2022-05-17T09:24:00Z" w:initials="HV">
    <w:p w14:paraId="4E30435E" w14:textId="77777777" w:rsidR="0087491B" w:rsidRPr="00E464FA" w:rsidRDefault="0087491B" w:rsidP="0087491B">
      <w:pPr>
        <w:pStyle w:val="natevanje"/>
        <w:rPr>
          <w:lang w:val="sl-SI"/>
        </w:rPr>
      </w:pPr>
      <w:r>
        <w:rPr>
          <w:rStyle w:val="Pripombasklic"/>
        </w:rPr>
        <w:annotationRef/>
      </w:r>
      <w:r w:rsidRPr="00E464FA">
        <w:rPr>
          <w:lang w:val="sl-SI"/>
        </w:rPr>
        <w:t>kjer je relevantno, bodo v vzorcu zadostno zastopane različne skupine, s poudarkom na tistih, ki so običajno izključene,</w:t>
      </w:r>
    </w:p>
    <w:p w14:paraId="0AD27419" w14:textId="688A93BF" w:rsidR="0087491B" w:rsidRPr="0087491B" w:rsidRDefault="0087491B" w:rsidP="0087491B">
      <w:pPr>
        <w:pStyle w:val="natevanje"/>
        <w:rPr>
          <w:lang w:val="sl-SI"/>
        </w:rPr>
      </w:pPr>
      <w:r w:rsidRPr="00E464FA">
        <w:rPr>
          <w:lang w:val="sl-SI"/>
        </w:rPr>
        <w:t xml:space="preserve">v raziskovalnih načrtih, ki vključujejo participatorne mehanizme, naj se ustrezno obravnava udeležence do mere, ki jo metoda dopušča. Udeležencev ne obravnava kot objekte raziskave brez možnosti participacije.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5C06C37" w15:done="0"/>
  <w15:commentEx w15:paraId="2C050849" w15:done="0"/>
  <w15:commentEx w15:paraId="7FB00139" w15:done="0"/>
  <w15:commentEx w15:paraId="1EB090B6" w15:done="0"/>
  <w15:commentEx w15:paraId="715CA958" w15:done="0"/>
  <w15:commentEx w15:paraId="2DF85D2C" w15:done="0"/>
  <w15:commentEx w15:paraId="26AD277D" w15:done="0"/>
  <w15:commentEx w15:paraId="09D8E21A" w15:done="0"/>
  <w15:commentEx w15:paraId="6E8AD8A7" w15:done="0"/>
  <w15:commentEx w15:paraId="0AD274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C06C37" w16cid:durableId="27CC15EC"/>
  <w16cid:commentId w16cid:paraId="2C050849" w16cid:durableId="27CC15ED"/>
  <w16cid:commentId w16cid:paraId="7FB00139" w16cid:durableId="27CC15EE"/>
  <w16cid:commentId w16cid:paraId="1EB090B6" w16cid:durableId="27CC15EF"/>
  <w16cid:commentId w16cid:paraId="715CA958" w16cid:durableId="27CC15F0"/>
  <w16cid:commentId w16cid:paraId="2DF85D2C" w16cid:durableId="27CC15F1"/>
  <w16cid:commentId w16cid:paraId="26AD277D" w16cid:durableId="27CC15F2"/>
  <w16cid:commentId w16cid:paraId="09D8E21A" w16cid:durableId="27CC15F3"/>
  <w16cid:commentId w16cid:paraId="6E8AD8A7" w16cid:durableId="27CC15F4"/>
  <w16cid:commentId w16cid:paraId="0AD27419" w16cid:durableId="27CC15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A9A"/>
    <w:multiLevelType w:val="hybridMultilevel"/>
    <w:tmpl w:val="FDCACD5C"/>
    <w:numStyleLink w:val="BulletBig"/>
  </w:abstractNum>
  <w:abstractNum w:abstractNumId="1" w15:restartNumberingAfterBreak="0">
    <w:nsid w:val="22CA552E"/>
    <w:multiLevelType w:val="hybridMultilevel"/>
    <w:tmpl w:val="FDCACD5C"/>
    <w:styleLink w:val="BulletBig"/>
    <w:lvl w:ilvl="0" w:tplc="EF7AE52C">
      <w:start w:val="1"/>
      <w:numFmt w:val="decimal"/>
      <w:pStyle w:val="Toka"/>
      <w:lvlText w:val="%1."/>
      <w:lvlJc w:val="left"/>
      <w:pPr>
        <w:ind w:left="2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4CC2AD8">
      <w:start w:val="1"/>
      <w:numFmt w:val="decimal"/>
      <w:lvlText w:val="%2."/>
      <w:lvlJc w:val="left"/>
      <w:pPr>
        <w:ind w:left="9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071C2A3C">
      <w:start w:val="1"/>
      <w:numFmt w:val="decimal"/>
      <w:lvlText w:val="%3."/>
      <w:lvlJc w:val="left"/>
      <w:pPr>
        <w:ind w:left="16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A5E26CA">
      <w:start w:val="1"/>
      <w:numFmt w:val="decimal"/>
      <w:lvlText w:val="%4."/>
      <w:lvlJc w:val="left"/>
      <w:pPr>
        <w:ind w:left="24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5B5C75A4">
      <w:start w:val="1"/>
      <w:numFmt w:val="decimal"/>
      <w:lvlText w:val="%5."/>
      <w:lvlJc w:val="left"/>
      <w:pPr>
        <w:ind w:left="31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8B2E0CDC">
      <w:start w:val="1"/>
      <w:numFmt w:val="decimal"/>
      <w:lvlText w:val="%6."/>
      <w:lvlJc w:val="left"/>
      <w:pPr>
        <w:ind w:left="38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6B4A1EE">
      <w:start w:val="1"/>
      <w:numFmt w:val="decimal"/>
      <w:lvlText w:val="%7."/>
      <w:lvlJc w:val="left"/>
      <w:pPr>
        <w:ind w:left="45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A0648FF6">
      <w:start w:val="1"/>
      <w:numFmt w:val="decimal"/>
      <w:lvlText w:val="%8."/>
      <w:lvlJc w:val="left"/>
      <w:pPr>
        <w:ind w:left="52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4E8E2466">
      <w:start w:val="1"/>
      <w:numFmt w:val="decimal"/>
      <w:lvlText w:val="%9."/>
      <w:lvlJc w:val="left"/>
      <w:pPr>
        <w:ind w:left="60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2725035F"/>
    <w:multiLevelType w:val="hybridMultilevel"/>
    <w:tmpl w:val="09F69B36"/>
    <w:styleLink w:val="BulletBig0"/>
    <w:lvl w:ilvl="0" w:tplc="D632DD0A">
      <w:start w:val="1"/>
      <w:numFmt w:val="bullet"/>
      <w:lvlText w:val="•"/>
      <w:lvlJc w:val="left"/>
      <w:pPr>
        <w:ind w:left="262" w:hanging="262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6B87586">
      <w:start w:val="1"/>
      <w:numFmt w:val="bullet"/>
      <w:pStyle w:val="natevanje"/>
      <w:lvlText w:val="•"/>
      <w:lvlJc w:val="left"/>
      <w:pPr>
        <w:ind w:left="4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35FED42A">
      <w:start w:val="1"/>
      <w:numFmt w:val="bullet"/>
      <w:lvlText w:val="•"/>
      <w:lvlJc w:val="left"/>
      <w:pPr>
        <w:ind w:left="7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06A54F6">
      <w:start w:val="1"/>
      <w:numFmt w:val="bullet"/>
      <w:lvlText w:val="•"/>
      <w:lvlJc w:val="left"/>
      <w:pPr>
        <w:ind w:left="9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BC22E530">
      <w:start w:val="1"/>
      <w:numFmt w:val="bullet"/>
      <w:lvlText w:val="•"/>
      <w:lvlJc w:val="left"/>
      <w:pPr>
        <w:ind w:left="12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E68AD120">
      <w:start w:val="1"/>
      <w:numFmt w:val="bullet"/>
      <w:lvlText w:val="•"/>
      <w:lvlJc w:val="left"/>
      <w:pPr>
        <w:ind w:left="14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3CAAC27E">
      <w:start w:val="1"/>
      <w:numFmt w:val="bullet"/>
      <w:lvlText w:val="•"/>
      <w:lvlJc w:val="left"/>
      <w:pPr>
        <w:ind w:left="16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DE2CD7A4">
      <w:start w:val="1"/>
      <w:numFmt w:val="bullet"/>
      <w:lvlText w:val="•"/>
      <w:lvlJc w:val="left"/>
      <w:pPr>
        <w:ind w:left="19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5BD2DFDC">
      <w:start w:val="1"/>
      <w:numFmt w:val="bullet"/>
      <w:lvlText w:val="•"/>
      <w:lvlJc w:val="left"/>
      <w:pPr>
        <w:ind w:left="21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" w15:restartNumberingAfterBreak="0">
    <w:nsid w:val="63061D11"/>
    <w:multiLevelType w:val="hybridMultilevel"/>
    <w:tmpl w:val="09F69B36"/>
    <w:numStyleLink w:val="BulletBig0"/>
  </w:abstractNum>
  <w:num w:numId="1" w16cid:durableId="725566514">
    <w:abstractNumId w:val="1"/>
  </w:num>
  <w:num w:numId="2" w16cid:durableId="727266937">
    <w:abstractNumId w:val="0"/>
    <w:lvlOverride w:ilvl="0">
      <w:lvl w:ilvl="0" w:tplc="000E8EE0">
        <w:start w:val="1"/>
        <w:numFmt w:val="decimal"/>
        <w:pStyle w:val="Toka"/>
        <w:lvlText w:val="%1."/>
        <w:lvlJc w:val="left"/>
        <w:pPr>
          <w:ind w:left="240" w:hanging="240"/>
        </w:pPr>
        <w:rPr>
          <w:rFonts w:ascii="Garamond" w:eastAsia="Garamond" w:hAnsi="Garamond" w:cs="Garamond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vertAlign w:val="baseline"/>
        </w:rPr>
      </w:lvl>
    </w:lvlOverride>
    <w:lvlOverride w:ilvl="1">
      <w:lvl w:ilvl="1" w:tplc="C66CB81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BC4164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964FFA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076AC4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5587B6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75ACCD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A2225D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9BA778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2090734420">
    <w:abstractNumId w:val="2"/>
  </w:num>
  <w:num w:numId="4" w16cid:durableId="464087623">
    <w:abstractNumId w:val="3"/>
  </w:num>
  <w:num w:numId="5" w16cid:durableId="443157689">
    <w:abstractNumId w:val="0"/>
    <w:lvlOverride w:ilvl="0">
      <w:startOverride w:val="1"/>
      <w:lvl w:ilvl="0" w:tplc="000E8EE0">
        <w:start w:val="1"/>
        <w:numFmt w:val="decimal"/>
        <w:pStyle w:val="Toka"/>
        <w:lvlText w:val="%1."/>
        <w:lvlJc w:val="left"/>
        <w:pPr>
          <w:ind w:left="240" w:hanging="240"/>
        </w:pPr>
        <w:rPr>
          <w:rFonts w:ascii="Garamond" w:eastAsia="Garamond" w:hAnsi="Garamond" w:cs="Garamond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lebec, Valentina">
    <w15:presenceInfo w15:providerId="AD" w15:userId="S-1-5-21-1343024091-484763869-1801674531-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50"/>
    <w:rsid w:val="00051B51"/>
    <w:rsid w:val="0016439C"/>
    <w:rsid w:val="001D1E5F"/>
    <w:rsid w:val="00291055"/>
    <w:rsid w:val="00301122"/>
    <w:rsid w:val="00401314"/>
    <w:rsid w:val="00415DA4"/>
    <w:rsid w:val="00424DF9"/>
    <w:rsid w:val="004A2486"/>
    <w:rsid w:val="004F260D"/>
    <w:rsid w:val="00520032"/>
    <w:rsid w:val="005660D1"/>
    <w:rsid w:val="005739EA"/>
    <w:rsid w:val="005943A4"/>
    <w:rsid w:val="005C4AF8"/>
    <w:rsid w:val="00664CCF"/>
    <w:rsid w:val="006E4B50"/>
    <w:rsid w:val="00710BA8"/>
    <w:rsid w:val="007A1722"/>
    <w:rsid w:val="0087491B"/>
    <w:rsid w:val="008F3EAF"/>
    <w:rsid w:val="008F4B5E"/>
    <w:rsid w:val="00975739"/>
    <w:rsid w:val="00A1121D"/>
    <w:rsid w:val="00A45D18"/>
    <w:rsid w:val="00BD6C05"/>
    <w:rsid w:val="00C52340"/>
    <w:rsid w:val="00CB47DA"/>
    <w:rsid w:val="00DA0EC0"/>
    <w:rsid w:val="00F40239"/>
    <w:rsid w:val="00F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A4EF"/>
  <w15:chartTrackingRefBased/>
  <w15:docId w15:val="{E06651D0-B812-479C-9AC7-89BA6D12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1121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1121D"/>
    <w:rPr>
      <w:color w:val="605E5C"/>
      <w:shd w:val="clear" w:color="auto" w:fill="E1DFDD"/>
    </w:rPr>
  </w:style>
  <w:style w:type="numbering" w:customStyle="1" w:styleId="BulletBig">
    <w:name w:val="Bullet Big"/>
    <w:rsid w:val="004F260D"/>
    <w:pPr>
      <w:numPr>
        <w:numId w:val="1"/>
      </w:numPr>
    </w:pPr>
  </w:style>
  <w:style w:type="numbering" w:customStyle="1" w:styleId="BulletBig0">
    <w:name w:val="Bullet Big.0"/>
    <w:rsid w:val="004F260D"/>
    <w:pPr>
      <w:numPr>
        <w:numId w:val="3"/>
      </w:numPr>
    </w:pPr>
  </w:style>
  <w:style w:type="paragraph" w:customStyle="1" w:styleId="Toka">
    <w:name w:val="Točka"/>
    <w:basedOn w:val="Odstavekseznama"/>
    <w:rsid w:val="004F260D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num" w:pos="360"/>
      </w:tabs>
      <w:spacing w:after="0" w:line="240" w:lineRule="auto"/>
      <w:ind w:left="350" w:hanging="350"/>
      <w:contextualSpacing w:val="0"/>
    </w:pPr>
    <w:rPr>
      <w:rFonts w:ascii="Garamond" w:eastAsia="Calibri" w:hAnsi="Garamond" w:cs="Calibri"/>
      <w:color w:val="000000"/>
      <w:sz w:val="24"/>
      <w:szCs w:val="24"/>
      <w:u w:color="000000"/>
      <w:bdr w:val="nil"/>
      <w:lang w:eastAsia="sl-SI"/>
    </w:rPr>
  </w:style>
  <w:style w:type="paragraph" w:customStyle="1" w:styleId="natevanje">
    <w:name w:val="naštevanje"/>
    <w:basedOn w:val="Navaden"/>
    <w:rsid w:val="004F260D"/>
    <w:pPr>
      <w:numPr>
        <w:ilvl w:val="1"/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Calibri" w:hAnsi="Garamond" w:cs="Calibri"/>
      <w:color w:val="000000"/>
      <w:sz w:val="24"/>
      <w:szCs w:val="24"/>
      <w:u w:color="000000"/>
      <w:bdr w:val="nil"/>
      <w:lang w:val="en-US" w:eastAsia="sl-SI"/>
    </w:rPr>
  </w:style>
  <w:style w:type="paragraph" w:styleId="Odstavekseznama">
    <w:name w:val="List Paragraph"/>
    <w:basedOn w:val="Navaden"/>
    <w:uiPriority w:val="34"/>
    <w:qFormat/>
    <w:rsid w:val="004F260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F26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F260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F260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26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260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260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DA0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Sočan</dc:creator>
  <cp:keywords/>
  <dc:description/>
  <cp:lastModifiedBy>Fečur, Špela</cp:lastModifiedBy>
  <cp:revision>2</cp:revision>
  <dcterms:created xsi:type="dcterms:W3CDTF">2025-07-22T11:17:00Z</dcterms:created>
  <dcterms:modified xsi:type="dcterms:W3CDTF">2025-07-22T11:17:00Z</dcterms:modified>
</cp:coreProperties>
</file>