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F8" w:rsidRPr="00D426F8" w:rsidRDefault="00CB7A62" w:rsidP="00D426F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Prof. dr. </w:t>
      </w:r>
      <w:r w:rsidR="00D426F8" w:rsidRPr="00D426F8">
        <w:rPr>
          <w:rFonts w:ascii="Garamond" w:hAnsi="Garamond"/>
          <w:b/>
          <w:sz w:val="24"/>
          <w:szCs w:val="24"/>
        </w:rPr>
        <w:t>Branko Klun</w:t>
      </w:r>
    </w:p>
    <w:p w:rsidR="00D426F8" w:rsidRPr="00D426F8" w:rsidRDefault="00D426F8" w:rsidP="00D426F8">
      <w:pPr>
        <w:jc w:val="both"/>
        <w:rPr>
          <w:rFonts w:ascii="Garamond" w:hAnsi="Garamond"/>
          <w:sz w:val="24"/>
          <w:szCs w:val="24"/>
        </w:rPr>
      </w:pPr>
      <w:r w:rsidRPr="00D426F8">
        <w:rPr>
          <w:rFonts w:ascii="Garamond" w:hAnsi="Garamond"/>
          <w:sz w:val="24"/>
          <w:szCs w:val="24"/>
        </w:rPr>
        <w:t>Prof. dr. Branko Klun je študiral v Ljubljani, Rimu in na Dunaju, kjer je leta 1999 doktoriral iz filozofije. Raziskovalno se je izpopolnjeval na Univerzi Pariz-Nanterre. Njegovo znanstveno delo se osredotoča na filozofijo religije, metafiziko in etiko. Mednarodno se je uveljavil kot poznavalec fenomenološko-hermenevtične filozofije in njenih povezav s teologijo. Izdal je tri monografije, od tega dve v nemškem jeziku, ter številne članke v uglednih ang</w:t>
      </w:r>
      <w:bookmarkStart w:id="0" w:name="_GoBack"/>
      <w:bookmarkEnd w:id="0"/>
      <w:r w:rsidRPr="00D426F8">
        <w:rPr>
          <w:rFonts w:ascii="Garamond" w:hAnsi="Garamond"/>
          <w:sz w:val="24"/>
          <w:szCs w:val="24"/>
        </w:rPr>
        <w:t>leških, nemških in francoskih revijah ter monografijah. Kot gostujoči predavatelj sodeluje z Univerzo na Dunaju, imel pa je vabljena predavanja tudi na Univerzah v Innsbrucku, Gradcu, Regensburgu in Toulousu. Vodil je slovensko-avstrijski raziskovalni projekt s področja sodobne filozofije religije. Je član več mednarodnih znanstvenih združenj in uredniških svetov znanstvenih revij. Za pedagoško delo na matični fakulteti je bil s strani študentov trikrat izbran za najboljšega profesorja.</w:t>
      </w:r>
    </w:p>
    <w:p w:rsidR="00D426F8" w:rsidRPr="00D426F8" w:rsidRDefault="00D426F8" w:rsidP="00D426F8">
      <w:pPr>
        <w:jc w:val="both"/>
        <w:rPr>
          <w:rFonts w:ascii="Garamond" w:hAnsi="Garamond"/>
          <w:sz w:val="24"/>
          <w:szCs w:val="24"/>
        </w:rPr>
      </w:pPr>
    </w:p>
    <w:sectPr w:rsidR="00D426F8" w:rsidRPr="00D4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98"/>
    <w:rsid w:val="00090B0D"/>
    <w:rsid w:val="00265152"/>
    <w:rsid w:val="00480298"/>
    <w:rsid w:val="005154F3"/>
    <w:rsid w:val="00643009"/>
    <w:rsid w:val="00845986"/>
    <w:rsid w:val="0090204D"/>
    <w:rsid w:val="00991A3C"/>
    <w:rsid w:val="00AC17D1"/>
    <w:rsid w:val="00C13F5B"/>
    <w:rsid w:val="00CB7A62"/>
    <w:rsid w:val="00D426F8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F0E0"/>
  <w15:docId w15:val="{94EC298D-EB08-4714-AFB0-D0DBDA6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0298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04D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91A3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9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ABD599-B545-44C1-BEA9-B9C2EA6E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Movrin, Polona</cp:lastModifiedBy>
  <cp:revision>2</cp:revision>
  <dcterms:created xsi:type="dcterms:W3CDTF">2019-12-09T16:31:00Z</dcterms:created>
  <dcterms:modified xsi:type="dcterms:W3CDTF">2019-12-09T16:31:00Z</dcterms:modified>
</cp:coreProperties>
</file>