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83" w:rsidRPr="003B4C7F" w:rsidRDefault="005B5983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3B4C7F">
        <w:rPr>
          <w:rFonts w:ascii="Garamond" w:hAnsi="Garamond" w:cs="Times New Roman"/>
          <w:b/>
          <w:sz w:val="24"/>
          <w:szCs w:val="24"/>
        </w:rPr>
        <w:t>OBRAZLOŽITEV</w:t>
      </w:r>
    </w:p>
    <w:p w:rsidR="005B5983" w:rsidRPr="003B4C7F" w:rsidRDefault="005B5983">
      <w:pPr>
        <w:rPr>
          <w:rFonts w:ascii="Garamond" w:hAnsi="Garamond" w:cs="Times New Roman"/>
          <w:sz w:val="24"/>
          <w:szCs w:val="24"/>
        </w:rPr>
      </w:pPr>
    </w:p>
    <w:p w:rsidR="005B5983" w:rsidRPr="003B4C7F" w:rsidRDefault="005B5983" w:rsidP="005B5983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3B4C7F">
        <w:rPr>
          <w:rFonts w:ascii="Garamond" w:hAnsi="Garamond" w:cs="Times New Roman"/>
          <w:sz w:val="24"/>
          <w:szCs w:val="24"/>
        </w:rPr>
        <w:t>Prof. dr. Gašper Mušič</w:t>
      </w:r>
      <w:r w:rsidR="00120FFB" w:rsidRPr="003B4C7F">
        <w:rPr>
          <w:rFonts w:ascii="Garamond" w:hAnsi="Garamond" w:cs="Times New Roman"/>
          <w:sz w:val="24"/>
          <w:szCs w:val="24"/>
        </w:rPr>
        <w:t xml:space="preserve"> je </w:t>
      </w:r>
      <w:r w:rsidRPr="003B4C7F">
        <w:rPr>
          <w:rFonts w:ascii="Garamond" w:hAnsi="Garamond" w:cs="Times New Roman"/>
          <w:sz w:val="24"/>
          <w:szCs w:val="24"/>
        </w:rPr>
        <w:t xml:space="preserve">doktoriral </w:t>
      </w:r>
      <w:r w:rsidR="00ED4073" w:rsidRPr="003B4C7F">
        <w:rPr>
          <w:rFonts w:ascii="Garamond" w:hAnsi="Garamond" w:cs="Times New Roman"/>
          <w:sz w:val="24"/>
          <w:szCs w:val="24"/>
        </w:rPr>
        <w:t>leta</w:t>
      </w:r>
      <w:r w:rsidR="00120FFB" w:rsidRPr="003B4C7F">
        <w:rPr>
          <w:rFonts w:ascii="Garamond" w:hAnsi="Garamond" w:cs="Times New Roman"/>
          <w:sz w:val="24"/>
          <w:szCs w:val="24"/>
        </w:rPr>
        <w:t xml:space="preserve"> </w:t>
      </w:r>
      <w:r w:rsidRPr="003B4C7F">
        <w:rPr>
          <w:rFonts w:ascii="Garamond" w:hAnsi="Garamond" w:cs="Times New Roman"/>
          <w:sz w:val="24"/>
          <w:szCs w:val="24"/>
        </w:rPr>
        <w:t xml:space="preserve">1998 na Fakulteti za elektrotehniko Univerze v Ljubljani, kjer je tudi zaposlen. Leta 1999 je bil izvoljen v naziv docenta in leta 2004 v naziv izrednega profesorja za področje elektrotehnika. </w:t>
      </w:r>
    </w:p>
    <w:p w:rsidR="00ED4073" w:rsidRPr="003B4C7F" w:rsidRDefault="00ED4073" w:rsidP="005B5983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5B5983" w:rsidRPr="003B4C7F" w:rsidRDefault="005B5983" w:rsidP="005B5983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3B4C7F">
        <w:rPr>
          <w:rFonts w:ascii="Garamond" w:hAnsi="Garamond" w:cs="Times New Roman"/>
          <w:sz w:val="24"/>
          <w:szCs w:val="24"/>
        </w:rPr>
        <w:t>Pedagoško deluje na področju avtomatike, je soavtor dveh univerzitetnih učbenikov ter mentor pri 119 diplomah, štirih specialističnih nalogah, treh magisterijih in treh doktorskih disertacijah. Raziskovalno se ukvarja z modeliranjem, simulacijo in vodenjem dinamičnih sistemov diskretnih dogodkov, uporabo modelov pri vodenju proizvodnje ter metodami načrtovanja v industrijski informatiki. Njegova bibliografija vključuje 24 člankov v revijah s faktorjem vpliva.</w:t>
      </w:r>
    </w:p>
    <w:p w:rsidR="00ED4073" w:rsidRPr="003B4C7F" w:rsidRDefault="00ED4073" w:rsidP="005B5983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5B5983" w:rsidRPr="003B4C7F" w:rsidRDefault="005B5983" w:rsidP="005B5983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3B4C7F">
        <w:rPr>
          <w:rFonts w:ascii="Garamond" w:hAnsi="Garamond" w:cs="Times New Roman"/>
          <w:sz w:val="24"/>
          <w:szCs w:val="24"/>
        </w:rPr>
        <w:t xml:space="preserve">Sodeloval je pri več kot 15 različnih projektih s tujimi in domačimi raziskovalnimi ali industrijskimi partnerji, med drugim v Centru odličnosti Vesolje, znanost in tehnologije ter </w:t>
      </w:r>
      <w:proofErr w:type="spellStart"/>
      <w:r w:rsidRPr="003B4C7F">
        <w:rPr>
          <w:rFonts w:ascii="Garamond" w:hAnsi="Garamond" w:cs="Times New Roman"/>
          <w:sz w:val="24"/>
          <w:szCs w:val="24"/>
        </w:rPr>
        <w:t>Kompetenčnem</w:t>
      </w:r>
      <w:proofErr w:type="spellEnd"/>
      <w:r w:rsidRPr="003B4C7F">
        <w:rPr>
          <w:rFonts w:ascii="Garamond" w:hAnsi="Garamond" w:cs="Times New Roman"/>
          <w:sz w:val="24"/>
          <w:szCs w:val="24"/>
        </w:rPr>
        <w:t xml:space="preserve"> centru za sodobne tehnologije vodenja.</w:t>
      </w:r>
    </w:p>
    <w:p w:rsidR="005B5983" w:rsidRPr="003B4C7F" w:rsidRDefault="005B5983" w:rsidP="005B5983">
      <w:pPr>
        <w:rPr>
          <w:rFonts w:ascii="Garamond" w:hAnsi="Garamond"/>
        </w:rPr>
      </w:pPr>
    </w:p>
    <w:p w:rsidR="005B5983" w:rsidRPr="003B4C7F" w:rsidRDefault="005B5983">
      <w:pPr>
        <w:rPr>
          <w:rFonts w:ascii="Garamond" w:hAnsi="Garamond"/>
        </w:rPr>
      </w:pPr>
    </w:p>
    <w:sectPr w:rsidR="005B5983" w:rsidRPr="003B4C7F" w:rsidSect="00FA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74C78"/>
    <w:rsid w:val="00120FFB"/>
    <w:rsid w:val="002532A0"/>
    <w:rsid w:val="003B4C7F"/>
    <w:rsid w:val="00516A0A"/>
    <w:rsid w:val="005B5983"/>
    <w:rsid w:val="00C74C78"/>
    <w:rsid w:val="00EB5C97"/>
    <w:rsid w:val="00ED4073"/>
    <w:rsid w:val="00F63804"/>
    <w:rsid w:val="00FA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4C78"/>
    <w:pPr>
      <w:spacing w:after="0" w:line="264" w:lineRule="auto"/>
      <w:jc w:val="both"/>
    </w:pPr>
    <w:rPr>
      <w:rFonts w:ascii="Arial" w:eastAsiaTheme="minorEastAsia" w:hAnsi="Arial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C7F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4C78"/>
    <w:pPr>
      <w:spacing w:after="0" w:line="264" w:lineRule="auto"/>
      <w:jc w:val="both"/>
    </w:pPr>
    <w:rPr>
      <w:rFonts w:ascii="Arial" w:eastAsiaTheme="minorEastAsia" w:hAnsi="Arial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Alenka</cp:lastModifiedBy>
  <cp:revision>3</cp:revision>
  <dcterms:created xsi:type="dcterms:W3CDTF">2016-02-01T11:56:00Z</dcterms:created>
  <dcterms:modified xsi:type="dcterms:W3CDTF">2016-02-02T19:22:00Z</dcterms:modified>
</cp:coreProperties>
</file>