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65C94">
        <w:rPr>
          <w:rFonts w:ascii="Garamond" w:hAnsi="Garamond"/>
          <w:b/>
          <w:sz w:val="24"/>
          <w:szCs w:val="24"/>
        </w:rPr>
        <w:t>P</w:t>
      </w:r>
      <w:r w:rsidRPr="00C65C94">
        <w:rPr>
          <w:rFonts w:ascii="Garamond" w:hAnsi="Garamond"/>
          <w:b/>
          <w:sz w:val="24"/>
          <w:szCs w:val="24"/>
        </w:rPr>
        <w:t xml:space="preserve">rof. dr. </w:t>
      </w:r>
      <w:r w:rsidRPr="00C65C94">
        <w:rPr>
          <w:rFonts w:ascii="Garamond" w:hAnsi="Garamond"/>
          <w:b/>
          <w:sz w:val="24"/>
          <w:szCs w:val="24"/>
        </w:rPr>
        <w:t>Janez Mavri</w:t>
      </w: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5C94">
        <w:rPr>
          <w:rFonts w:ascii="Garamond" w:hAnsi="Garamond"/>
          <w:sz w:val="24"/>
          <w:szCs w:val="24"/>
        </w:rPr>
        <w:t xml:space="preserve">Po univerzitetni diplomi na Oddelku za kemijo in kemijsko tehnologijo Fakultete </w:t>
      </w:r>
      <w:r>
        <w:rPr>
          <w:rFonts w:ascii="Garamond" w:hAnsi="Garamond"/>
          <w:sz w:val="24"/>
          <w:szCs w:val="24"/>
        </w:rPr>
        <w:t xml:space="preserve">za naravoslovje in tehnologijo Univerze v Ljubljani </w:t>
      </w:r>
      <w:r w:rsidRPr="00C65C94">
        <w:rPr>
          <w:rFonts w:ascii="Garamond" w:hAnsi="Garamond"/>
          <w:sz w:val="24"/>
          <w:szCs w:val="24"/>
        </w:rPr>
        <w:t>je na isti fakulteti leta 1987 zaključil tudi magistrski in leta 1992 doktorski študij.</w:t>
      </w:r>
      <w:r>
        <w:rPr>
          <w:rFonts w:ascii="Garamond" w:hAnsi="Garamond"/>
          <w:sz w:val="24"/>
          <w:szCs w:val="24"/>
        </w:rPr>
        <w:t xml:space="preserve"> </w:t>
      </w:r>
      <w:r w:rsidRPr="00C65C94">
        <w:rPr>
          <w:rFonts w:ascii="Garamond" w:hAnsi="Garamond"/>
          <w:sz w:val="24"/>
          <w:szCs w:val="24"/>
        </w:rPr>
        <w:t>V obdobju od 1993 do 1995 se je podoktorsko usposabljal na Oddelku za biofiziko, Unive</w:t>
      </w:r>
      <w:r>
        <w:rPr>
          <w:rFonts w:ascii="Garamond" w:hAnsi="Garamond"/>
          <w:sz w:val="24"/>
          <w:szCs w:val="24"/>
        </w:rPr>
        <w:t xml:space="preserve">rze Groningen, na Nizozemskem. </w:t>
      </w:r>
      <w:r w:rsidRPr="00C65C94">
        <w:rPr>
          <w:rFonts w:ascii="Garamond" w:hAnsi="Garamond"/>
          <w:sz w:val="24"/>
          <w:szCs w:val="24"/>
        </w:rPr>
        <w:t>Leta 1987 se je zaposlil na Kemijskem inštitutu v Ljubljani, kjer je od leta 2006 dalje znanstveni svetnik in vodja Laboratorija za računsko biok</w:t>
      </w:r>
      <w:r>
        <w:rPr>
          <w:rFonts w:ascii="Garamond" w:hAnsi="Garamond"/>
          <w:sz w:val="24"/>
          <w:szCs w:val="24"/>
        </w:rPr>
        <w:t xml:space="preserve">emijo in načrtovanje učinkovin. </w:t>
      </w:r>
      <w:r w:rsidRPr="00C65C94">
        <w:rPr>
          <w:rFonts w:ascii="Garamond" w:hAnsi="Garamond"/>
          <w:sz w:val="24"/>
          <w:szCs w:val="24"/>
        </w:rPr>
        <w:t xml:space="preserve">V letu 2003 je kot gostujoči profesor deloval na Fakulteti za fiziko, </w:t>
      </w:r>
      <w:proofErr w:type="spellStart"/>
      <w:r w:rsidRPr="00C65C94">
        <w:rPr>
          <w:rFonts w:ascii="Garamond" w:hAnsi="Garamond"/>
          <w:sz w:val="24"/>
          <w:szCs w:val="24"/>
        </w:rPr>
        <w:t>Universite</w:t>
      </w:r>
      <w:proofErr w:type="spellEnd"/>
      <w:r w:rsidRPr="00C65C94">
        <w:rPr>
          <w:rFonts w:ascii="Garamond" w:hAnsi="Garamond"/>
          <w:sz w:val="24"/>
          <w:szCs w:val="24"/>
        </w:rPr>
        <w:t xml:space="preserve"> de </w:t>
      </w:r>
      <w:proofErr w:type="spellStart"/>
      <w:r w:rsidRPr="00C65C94">
        <w:rPr>
          <w:rFonts w:ascii="Garamond" w:hAnsi="Garamond"/>
          <w:sz w:val="24"/>
          <w:szCs w:val="24"/>
        </w:rPr>
        <w:t>Franche</w:t>
      </w:r>
      <w:proofErr w:type="spellEnd"/>
      <w:r w:rsidRPr="00C65C94">
        <w:rPr>
          <w:rFonts w:ascii="Garamond" w:hAnsi="Garamond"/>
          <w:sz w:val="24"/>
          <w:szCs w:val="24"/>
        </w:rPr>
        <w:t xml:space="preserve">-Comte v Franciji, v letu 2004 pa kot Fulbrightov štipendist na University of </w:t>
      </w:r>
      <w:proofErr w:type="spellStart"/>
      <w:r w:rsidRPr="00C65C94">
        <w:rPr>
          <w:rFonts w:ascii="Garamond" w:hAnsi="Garamond"/>
          <w:sz w:val="24"/>
          <w:szCs w:val="24"/>
        </w:rPr>
        <w:t>Southern</w:t>
      </w:r>
      <w:proofErr w:type="spellEnd"/>
      <w:r w:rsidRPr="00C65C94">
        <w:rPr>
          <w:rFonts w:ascii="Garamond" w:hAnsi="Garamond"/>
          <w:sz w:val="24"/>
          <w:szCs w:val="24"/>
        </w:rPr>
        <w:t xml:space="preserve"> </w:t>
      </w:r>
      <w:proofErr w:type="spellStart"/>
      <w:r w:rsidRPr="00C65C94">
        <w:rPr>
          <w:rFonts w:ascii="Garamond" w:hAnsi="Garamond"/>
          <w:sz w:val="24"/>
          <w:szCs w:val="24"/>
        </w:rPr>
        <w:t>California</w:t>
      </w:r>
      <w:proofErr w:type="spellEnd"/>
      <w:r w:rsidRPr="00C65C94">
        <w:rPr>
          <w:rFonts w:ascii="Garamond" w:hAnsi="Garamond"/>
          <w:sz w:val="24"/>
          <w:szCs w:val="24"/>
        </w:rPr>
        <w:t xml:space="preserve"> v Los Angelesu, ZDA.</w:t>
      </w: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5C94">
        <w:rPr>
          <w:rFonts w:ascii="Garamond" w:hAnsi="Garamond"/>
          <w:sz w:val="24"/>
          <w:szCs w:val="24"/>
        </w:rPr>
        <w:t xml:space="preserve">Glavnina njegovega znanstveno-raziskovalnega dela spada na področje </w:t>
      </w:r>
      <w:proofErr w:type="spellStart"/>
      <w:r w:rsidRPr="00C65C94">
        <w:rPr>
          <w:rFonts w:ascii="Garamond" w:hAnsi="Garamond"/>
          <w:sz w:val="24"/>
          <w:szCs w:val="24"/>
        </w:rPr>
        <w:t>multiskalne</w:t>
      </w:r>
      <w:proofErr w:type="spellEnd"/>
      <w:r w:rsidRPr="00C65C94">
        <w:rPr>
          <w:rFonts w:ascii="Garamond" w:hAnsi="Garamond"/>
          <w:sz w:val="24"/>
          <w:szCs w:val="24"/>
        </w:rPr>
        <w:t xml:space="preserve"> simulacije reakcij v raztopini in encimih – </w:t>
      </w:r>
      <w:proofErr w:type="gramStart"/>
      <w:r w:rsidRPr="00C65C94">
        <w:rPr>
          <w:rFonts w:ascii="Garamond" w:hAnsi="Garamond"/>
          <w:sz w:val="24"/>
          <w:szCs w:val="24"/>
        </w:rPr>
        <w:t>aplikacija</w:t>
      </w:r>
      <w:proofErr w:type="gramEnd"/>
      <w:r w:rsidRPr="00C65C94">
        <w:rPr>
          <w:rFonts w:ascii="Garamond" w:hAnsi="Garamond"/>
          <w:sz w:val="24"/>
          <w:szCs w:val="24"/>
        </w:rPr>
        <w:t xml:space="preserve"> QM/MM metodologije za študij biokemijske reaktivnosti </w:t>
      </w:r>
      <w:proofErr w:type="spellStart"/>
      <w:r w:rsidRPr="00C65C94">
        <w:rPr>
          <w:rFonts w:ascii="Garamond" w:hAnsi="Garamond"/>
          <w:sz w:val="24"/>
          <w:szCs w:val="24"/>
        </w:rPr>
        <w:t>monoaminergičnega</w:t>
      </w:r>
      <w:proofErr w:type="spellEnd"/>
      <w:r w:rsidRPr="00C65C94">
        <w:rPr>
          <w:rFonts w:ascii="Garamond" w:hAnsi="Garamond"/>
          <w:sz w:val="24"/>
          <w:szCs w:val="24"/>
        </w:rPr>
        <w:t xml:space="preserve"> sistema (razvoj in aplikacija te metode je leta 2013 prinesla Nobelovo nagrado za kemijo dr. </w:t>
      </w:r>
      <w:proofErr w:type="spellStart"/>
      <w:r w:rsidRPr="00C65C94">
        <w:rPr>
          <w:rFonts w:ascii="Garamond" w:hAnsi="Garamond"/>
          <w:sz w:val="24"/>
          <w:szCs w:val="24"/>
        </w:rPr>
        <w:t>Ariehu</w:t>
      </w:r>
      <w:proofErr w:type="spellEnd"/>
      <w:r w:rsidRPr="00C65C94">
        <w:rPr>
          <w:rFonts w:ascii="Garamond" w:hAnsi="Garamond"/>
          <w:sz w:val="24"/>
          <w:szCs w:val="24"/>
        </w:rPr>
        <w:t xml:space="preserve"> </w:t>
      </w:r>
      <w:proofErr w:type="spellStart"/>
      <w:r w:rsidRPr="00C65C94">
        <w:rPr>
          <w:rFonts w:ascii="Garamond" w:hAnsi="Garamond"/>
          <w:sz w:val="24"/>
          <w:szCs w:val="24"/>
        </w:rPr>
        <w:t>Warshlu</w:t>
      </w:r>
      <w:proofErr w:type="spellEnd"/>
      <w:r w:rsidRPr="00C65C94">
        <w:rPr>
          <w:rFonts w:ascii="Garamond" w:hAnsi="Garamond"/>
          <w:sz w:val="24"/>
          <w:szCs w:val="24"/>
        </w:rPr>
        <w:t>, pri katerem je dr. Mavri delal v Los Angelesu), vrednotenja nuklearnih izotopskih efektov ter študija reakcij poškodb</w:t>
      </w:r>
      <w:bookmarkStart w:id="0" w:name="_GoBack"/>
      <w:bookmarkEnd w:id="0"/>
      <w:r w:rsidRPr="00C65C94">
        <w:rPr>
          <w:rFonts w:ascii="Garamond" w:hAnsi="Garamond"/>
          <w:sz w:val="24"/>
          <w:szCs w:val="24"/>
        </w:rPr>
        <w:t xml:space="preserve"> DNA. Proučuje računske pristope k razumevanju interakcij med učinkovino in rec</w:t>
      </w:r>
      <w:r>
        <w:rPr>
          <w:rFonts w:ascii="Garamond" w:hAnsi="Garamond"/>
          <w:sz w:val="24"/>
          <w:szCs w:val="24"/>
        </w:rPr>
        <w:t xml:space="preserve">eptorjem. </w:t>
      </w:r>
      <w:r w:rsidRPr="00C65C94">
        <w:rPr>
          <w:rFonts w:ascii="Garamond" w:hAnsi="Garamond"/>
          <w:sz w:val="24"/>
          <w:szCs w:val="24"/>
        </w:rPr>
        <w:t xml:space="preserve">Svoja znanstvena dela objavlja v mednarodnih revijah ter v domačih strokovnih časopisih. Mednarodno odmevnost izkazuje visoko število čistih citatov (1689 po bazi </w:t>
      </w:r>
      <w:proofErr w:type="spellStart"/>
      <w:r w:rsidRPr="00C65C94">
        <w:rPr>
          <w:rFonts w:ascii="Garamond" w:hAnsi="Garamond"/>
          <w:sz w:val="24"/>
          <w:szCs w:val="24"/>
        </w:rPr>
        <w:t>WoS</w:t>
      </w:r>
      <w:proofErr w:type="spellEnd"/>
      <w:r w:rsidRPr="00C65C94">
        <w:rPr>
          <w:rFonts w:ascii="Garamond" w:hAnsi="Garamond"/>
          <w:sz w:val="24"/>
          <w:szCs w:val="24"/>
        </w:rPr>
        <w:t xml:space="preserve">, 1867 po bazi </w:t>
      </w:r>
      <w:proofErr w:type="spellStart"/>
      <w:r w:rsidRPr="00C65C94">
        <w:rPr>
          <w:rFonts w:ascii="Garamond" w:hAnsi="Garamond"/>
          <w:sz w:val="24"/>
          <w:szCs w:val="24"/>
        </w:rPr>
        <w:t>Scopus</w:t>
      </w:r>
      <w:proofErr w:type="spellEnd"/>
      <w:r w:rsidRPr="00C65C94">
        <w:rPr>
          <w:rFonts w:ascii="Garamond" w:hAnsi="Garamond"/>
          <w:sz w:val="24"/>
          <w:szCs w:val="24"/>
        </w:rPr>
        <w:t xml:space="preserve">) in 10-letni H indeks 20 (vir </w:t>
      </w:r>
      <w:proofErr w:type="spellStart"/>
      <w:proofErr w:type="gramStart"/>
      <w:r w:rsidRPr="00C65C94">
        <w:rPr>
          <w:rFonts w:ascii="Garamond" w:hAnsi="Garamond"/>
          <w:sz w:val="24"/>
          <w:szCs w:val="24"/>
        </w:rPr>
        <w:t>Sicris</w:t>
      </w:r>
      <w:proofErr w:type="spellEnd"/>
      <w:proofErr w:type="gramEnd"/>
      <w:r w:rsidRPr="00C65C94">
        <w:rPr>
          <w:rFonts w:ascii="Garamond" w:hAnsi="Garamond"/>
          <w:sz w:val="24"/>
          <w:szCs w:val="24"/>
        </w:rPr>
        <w:t xml:space="preserve">) oz. skupni H-indeks 27 (vir </w:t>
      </w:r>
      <w:proofErr w:type="spellStart"/>
      <w:r w:rsidRPr="00C65C94">
        <w:rPr>
          <w:rFonts w:ascii="Garamond" w:hAnsi="Garamond"/>
          <w:sz w:val="24"/>
          <w:szCs w:val="24"/>
        </w:rPr>
        <w:t>WoS</w:t>
      </w:r>
      <w:proofErr w:type="spellEnd"/>
      <w:r w:rsidRPr="00C65C94">
        <w:rPr>
          <w:rFonts w:ascii="Garamond" w:hAnsi="Garamond"/>
          <w:sz w:val="24"/>
          <w:szCs w:val="24"/>
        </w:rPr>
        <w:t>). Njegovo delo obsega 106 člankov v recenziranih znanstvenih revijah, pri 56 d</w:t>
      </w:r>
      <w:r>
        <w:rPr>
          <w:rFonts w:ascii="Garamond" w:hAnsi="Garamond"/>
          <w:sz w:val="24"/>
          <w:szCs w:val="24"/>
        </w:rPr>
        <w:t xml:space="preserve">elih je prvi ali vodilni avtor. </w:t>
      </w:r>
      <w:r w:rsidRPr="00C65C94">
        <w:rPr>
          <w:rFonts w:ascii="Garamond" w:hAnsi="Garamond"/>
          <w:sz w:val="24"/>
          <w:szCs w:val="24"/>
        </w:rPr>
        <w:t xml:space="preserve">Dr. Mavri je vodja raziskovalnega programa Molekulske simulacije, bioinformatika in načrtovanje zdravilnih učinkovin.  </w:t>
      </w: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5C94">
        <w:rPr>
          <w:rFonts w:ascii="Garamond" w:hAnsi="Garamond"/>
          <w:sz w:val="24"/>
          <w:szCs w:val="24"/>
        </w:rPr>
        <w:t>Na UL FFA sodeluje v pedagoškem procesu na doktorskem študiju Biomedicina, pri predmetu Toksikologija. Bil je mentor in somentor pri 3 doktorskih disertacijah in 11 diplomah ter študentskih raziskovalnih nalogah za</w:t>
      </w:r>
      <w:r>
        <w:rPr>
          <w:rFonts w:ascii="Garamond" w:hAnsi="Garamond"/>
          <w:sz w:val="24"/>
          <w:szCs w:val="24"/>
        </w:rPr>
        <w:t xml:space="preserve"> Krkino in fakultetno nagrado. </w:t>
      </w:r>
      <w:r w:rsidRPr="00C65C94">
        <w:rPr>
          <w:rFonts w:ascii="Garamond" w:hAnsi="Garamond"/>
          <w:sz w:val="24"/>
          <w:szCs w:val="24"/>
        </w:rPr>
        <w:t xml:space="preserve">Kot organizator in predavatelj je bil aktivno udeležen na različnih mednarodnih poletnih šolah. </w:t>
      </w: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5C94">
        <w:rPr>
          <w:rFonts w:ascii="Garamond" w:hAnsi="Garamond"/>
          <w:sz w:val="24"/>
          <w:szCs w:val="24"/>
        </w:rPr>
        <w:t xml:space="preserve">Je član uredniškega odbora </w:t>
      </w:r>
      <w:proofErr w:type="spellStart"/>
      <w:r w:rsidRPr="00C65C94">
        <w:rPr>
          <w:rFonts w:ascii="Garamond" w:hAnsi="Garamond"/>
          <w:sz w:val="24"/>
          <w:szCs w:val="24"/>
        </w:rPr>
        <w:t>Acta</w:t>
      </w:r>
      <w:proofErr w:type="spellEnd"/>
      <w:r w:rsidRPr="00C65C94">
        <w:rPr>
          <w:rFonts w:ascii="Garamond" w:hAnsi="Garamond"/>
          <w:sz w:val="24"/>
          <w:szCs w:val="24"/>
        </w:rPr>
        <w:t xml:space="preserve"> </w:t>
      </w:r>
      <w:proofErr w:type="spellStart"/>
      <w:r w:rsidRPr="00C65C94">
        <w:rPr>
          <w:rFonts w:ascii="Garamond" w:hAnsi="Garamond"/>
          <w:sz w:val="24"/>
          <w:szCs w:val="24"/>
        </w:rPr>
        <w:t>chimica</w:t>
      </w:r>
      <w:proofErr w:type="spellEnd"/>
      <w:r w:rsidRPr="00C65C94">
        <w:rPr>
          <w:rFonts w:ascii="Garamond" w:hAnsi="Garamond"/>
          <w:sz w:val="24"/>
          <w:szCs w:val="24"/>
        </w:rPr>
        <w:t xml:space="preserve"> slovenica, član programskih odborov mednarodnih konferenc ter recenzent pri različnih mednarodnih revijah.</w:t>
      </w:r>
    </w:p>
    <w:p w:rsidR="00C65C94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5F3F" w:rsidRPr="00C65C94" w:rsidRDefault="00C65C94" w:rsidP="00C65C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5C94">
        <w:rPr>
          <w:rFonts w:ascii="Garamond" w:hAnsi="Garamond"/>
          <w:sz w:val="24"/>
          <w:szCs w:val="24"/>
        </w:rPr>
        <w:t>Dr. Janez Mavri je bil na Univerzi v Ljubljani prvič izvoljen v naziv docenta leta 2003, izrednega profesorja leta 2014 in leta 2019 v naziv rednega profesorja za področje farmacevtske kemije.</w:t>
      </w:r>
    </w:p>
    <w:p w:rsidR="001820D5" w:rsidRPr="00025F3F" w:rsidRDefault="001820D5" w:rsidP="00025F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1820D5" w:rsidRPr="0002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3F"/>
    <w:rsid w:val="00025F3F"/>
    <w:rsid w:val="001820D5"/>
    <w:rsid w:val="00C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449C"/>
  <w15:chartTrackingRefBased/>
  <w15:docId w15:val="{BA2355A5-6D94-4FB5-B073-5B74E4D2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Movrin, Polona</cp:lastModifiedBy>
  <cp:revision>2</cp:revision>
  <dcterms:created xsi:type="dcterms:W3CDTF">2019-12-06T10:59:00Z</dcterms:created>
  <dcterms:modified xsi:type="dcterms:W3CDTF">2019-12-06T10:59:00Z</dcterms:modified>
</cp:coreProperties>
</file>