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0D" w:rsidRPr="0089590D" w:rsidRDefault="0089590D" w:rsidP="0089590D">
      <w:pPr>
        <w:rPr>
          <w:rFonts w:ascii="Garamond" w:hAnsi="Garamond"/>
          <w:sz w:val="24"/>
        </w:rPr>
      </w:pPr>
    </w:p>
    <w:p w:rsidR="0089590D" w:rsidRDefault="0089590D" w:rsidP="0089590D">
      <w:pPr>
        <w:rPr>
          <w:rFonts w:ascii="Garamond" w:hAnsi="Garamond"/>
          <w:sz w:val="24"/>
        </w:rPr>
      </w:pPr>
    </w:p>
    <w:p w:rsidR="00BB2C81" w:rsidRDefault="00BB2C81" w:rsidP="00BB2C81">
      <w:pPr>
        <w:jc w:val="center"/>
        <w:rPr>
          <w:rFonts w:ascii="Garamond" w:hAnsi="Garamond"/>
          <w:b/>
          <w:bCs/>
          <w:sz w:val="24"/>
        </w:rPr>
      </w:pPr>
      <w:bookmarkStart w:id="0" w:name="_GoBack"/>
      <w:r w:rsidRPr="00BB2C81">
        <w:rPr>
          <w:rFonts w:ascii="Garamond" w:hAnsi="Garamond"/>
          <w:b/>
          <w:bCs/>
          <w:sz w:val="24"/>
        </w:rPr>
        <w:t xml:space="preserve">Nujna pomoč in dodatna vpisna mesta na Univerzi v Ljubljani za </w:t>
      </w:r>
    </w:p>
    <w:p w:rsidR="00BB2C81" w:rsidRDefault="00BB2C81" w:rsidP="00BB2C81">
      <w:pPr>
        <w:jc w:val="center"/>
        <w:rPr>
          <w:rFonts w:ascii="Garamond" w:hAnsi="Garamond"/>
          <w:b/>
          <w:bCs/>
          <w:sz w:val="24"/>
        </w:rPr>
      </w:pPr>
      <w:r w:rsidRPr="00BB2C81">
        <w:rPr>
          <w:rFonts w:ascii="Garamond" w:hAnsi="Garamond"/>
          <w:b/>
          <w:bCs/>
          <w:sz w:val="24"/>
        </w:rPr>
        <w:t>študentke in študente iz Ukrajine</w:t>
      </w:r>
    </w:p>
    <w:bookmarkEnd w:id="0"/>
    <w:p w:rsidR="00BB2C81" w:rsidRDefault="00BB2C81" w:rsidP="00BB2C81">
      <w:pPr>
        <w:jc w:val="both"/>
        <w:rPr>
          <w:rFonts w:ascii="Garamond" w:hAnsi="Garamond"/>
          <w:b/>
          <w:bCs/>
          <w:sz w:val="24"/>
        </w:rPr>
      </w:pPr>
    </w:p>
    <w:p w:rsidR="00BB2C81" w:rsidRPr="00BB2C81" w:rsidRDefault="00BB2C81" w:rsidP="00BB2C81">
      <w:pPr>
        <w:jc w:val="both"/>
        <w:rPr>
          <w:rFonts w:ascii="Garamond" w:hAnsi="Garamond"/>
          <w:sz w:val="24"/>
        </w:rPr>
      </w:pPr>
    </w:p>
    <w:p w:rsidR="00BB2C81" w:rsidRPr="00BB2C81" w:rsidRDefault="00BB2C81" w:rsidP="00BB2C81">
      <w:pPr>
        <w:jc w:val="both"/>
        <w:rPr>
          <w:rFonts w:ascii="Garamond" w:hAnsi="Garamond"/>
          <w:sz w:val="24"/>
        </w:rPr>
      </w:pPr>
    </w:p>
    <w:p w:rsidR="00BB2C81" w:rsidRPr="00BB2C81" w:rsidRDefault="00BB2C81" w:rsidP="00BB2C81">
      <w:pPr>
        <w:jc w:val="both"/>
        <w:rPr>
          <w:rFonts w:ascii="Garamond" w:hAnsi="Garamond"/>
          <w:sz w:val="24"/>
        </w:rPr>
      </w:pPr>
      <w:r>
        <w:rPr>
          <w:rFonts w:ascii="Garamond" w:hAnsi="Garamond"/>
          <w:sz w:val="24"/>
        </w:rPr>
        <w:t xml:space="preserve">Ljubljana, 13. april 2022 </w:t>
      </w:r>
      <w:r w:rsidRPr="00BB2C81">
        <w:rPr>
          <w:rFonts w:ascii="Garamond" w:hAnsi="Garamond"/>
          <w:sz w:val="24"/>
        </w:rPr>
        <w:t>–</w:t>
      </w:r>
      <w:r>
        <w:rPr>
          <w:rFonts w:ascii="Garamond" w:hAnsi="Garamond"/>
          <w:sz w:val="24"/>
        </w:rPr>
        <w:t xml:space="preserve"> </w:t>
      </w:r>
      <w:r w:rsidRPr="00BB2C81">
        <w:rPr>
          <w:rFonts w:ascii="Garamond" w:hAnsi="Garamond"/>
          <w:sz w:val="24"/>
        </w:rPr>
        <w:t>Univerza v Ljubljani svojim študentkam in študentom iz Ukrajine, ki so se znašli v hudi stiski, od začetka vojne v njihovi domovini nudi vso podporo in pomoč.</w:t>
      </w:r>
      <w:r w:rsidRPr="00BB2C81">
        <w:rPr>
          <w:rFonts w:ascii="Garamond" w:hAnsi="Garamond"/>
          <w:b/>
          <w:bCs/>
          <w:sz w:val="24"/>
        </w:rPr>
        <w:t xml:space="preserve"> </w:t>
      </w:r>
      <w:r w:rsidRPr="00BB2C81">
        <w:rPr>
          <w:rFonts w:ascii="Garamond" w:hAnsi="Garamond"/>
          <w:sz w:val="24"/>
        </w:rPr>
        <w:t xml:space="preserve">V okviru dobrodelne akcije Srčne UL je bila dodeljena nujna pomoč 13 ogroženim študentkam in študentom, ki jih je prizadela vojna v Ukrajini. Na UL jim je omogočena tudi psihosocialna podpora in pravna pomoč. Prav tako so vsem zainteresiranim za učenje slovenskega jezika na voljo brezplačni spletni tečaj slovenščine </w:t>
      </w:r>
      <w:proofErr w:type="spellStart"/>
      <w:r w:rsidRPr="00BB2C81">
        <w:rPr>
          <w:rFonts w:ascii="Garamond" w:hAnsi="Garamond"/>
          <w:sz w:val="24"/>
        </w:rPr>
        <w:t>Slonline</w:t>
      </w:r>
      <w:proofErr w:type="spellEnd"/>
      <w:r w:rsidRPr="00BB2C81">
        <w:rPr>
          <w:rFonts w:ascii="Garamond" w:hAnsi="Garamond"/>
          <w:sz w:val="24"/>
        </w:rPr>
        <w:t xml:space="preserve"> ter prost dostop do učbenikov in delovnih zvezkov, na UL pa bodo organizirali tudi tečaje slovenskega jezika za študentke in študente iz Ukrajine. Poleg tega v začetku maja Center za slovenščino kot drugi in tuji jezik, ki deluje v okviru Filozofske fakultete Univerze v Ljubljani, ponovno organizira brezplačno usposabljanje za prostovoljke in prostovoljce, ki bodo poučevali na brezplačnih tečajih slovenščine.</w:t>
      </w:r>
    </w:p>
    <w:p w:rsidR="00BB2C81" w:rsidRPr="00BB2C81" w:rsidRDefault="00BB2C81" w:rsidP="00BB2C81">
      <w:pPr>
        <w:jc w:val="both"/>
        <w:rPr>
          <w:rFonts w:ascii="Garamond" w:hAnsi="Garamond"/>
          <w:sz w:val="24"/>
        </w:rPr>
      </w:pPr>
    </w:p>
    <w:p w:rsidR="00BB2C81" w:rsidRDefault="00BB2C81" w:rsidP="00BB2C81">
      <w:pPr>
        <w:jc w:val="both"/>
        <w:rPr>
          <w:rFonts w:ascii="Garamond" w:hAnsi="Garamond"/>
          <w:sz w:val="24"/>
        </w:rPr>
      </w:pPr>
      <w:r w:rsidRPr="00BB2C81">
        <w:rPr>
          <w:rFonts w:ascii="Garamond" w:hAnsi="Garamond"/>
          <w:sz w:val="24"/>
        </w:rPr>
        <w:t xml:space="preserve">UL se je pri pristojnem ministrstvu zavzela za dodatna razpisna vpisna mesta in dodatne prijavne roke za študentke in študente iz Ukrajine, ki jih bo tudi razpisala za določene študijske programe. Zanimanje za vpis na največjo slovensko univerzo je namreč precejšnje; skupno želi na Univerzi v Ljubljani študirati skoraj dvesto študentk in študentov iz Ukrajine. Za vpis na dodiplomski študij jih je trenutno prijavljenih 32, približno dvajset jih želi na študijsko izmenjavo. </w:t>
      </w:r>
    </w:p>
    <w:p w:rsidR="00BB2C81" w:rsidRPr="00BB2C81" w:rsidRDefault="00BB2C81" w:rsidP="00BB2C81">
      <w:pPr>
        <w:jc w:val="both"/>
        <w:rPr>
          <w:rFonts w:ascii="Garamond" w:hAnsi="Garamond"/>
          <w:b/>
          <w:bCs/>
          <w:sz w:val="24"/>
        </w:rPr>
      </w:pPr>
    </w:p>
    <w:p w:rsidR="00BB2C81" w:rsidRDefault="00BB2C81" w:rsidP="00BB2C81">
      <w:pPr>
        <w:jc w:val="both"/>
        <w:rPr>
          <w:rFonts w:ascii="Garamond" w:hAnsi="Garamond"/>
          <w:sz w:val="24"/>
        </w:rPr>
      </w:pPr>
      <w:r w:rsidRPr="00BB2C81">
        <w:rPr>
          <w:rFonts w:ascii="Garamond" w:hAnsi="Garamond"/>
          <w:sz w:val="24"/>
        </w:rPr>
        <w:t xml:space="preserve">Univerza v Ljubljani se je pridružila tudi včerajšnji vseslovenski prostovoljski akciji Dan za spremembe: z informativno stojnico na sedežu Slovenske filantropije je številnim zainteresiranim mladim ukrajinskim beguncem predstavljala informacije glede študija na UL. </w:t>
      </w:r>
    </w:p>
    <w:p w:rsidR="00BB2C81" w:rsidRPr="00BB2C81" w:rsidRDefault="00BB2C81" w:rsidP="00BB2C81">
      <w:pPr>
        <w:jc w:val="both"/>
        <w:rPr>
          <w:rFonts w:ascii="Garamond" w:hAnsi="Garamond"/>
          <w:sz w:val="24"/>
        </w:rPr>
      </w:pPr>
    </w:p>
    <w:p w:rsidR="00BB2C81" w:rsidRDefault="00BB2C81" w:rsidP="00BB2C81">
      <w:pPr>
        <w:jc w:val="both"/>
        <w:rPr>
          <w:rFonts w:ascii="Garamond" w:hAnsi="Garamond"/>
          <w:sz w:val="24"/>
        </w:rPr>
      </w:pPr>
      <w:r w:rsidRPr="00BB2C81">
        <w:rPr>
          <w:rFonts w:ascii="Garamond" w:hAnsi="Garamond"/>
          <w:sz w:val="24"/>
        </w:rPr>
        <w:t>Za  ogrožene študentke in študente je še vedno vzpostavljen poseben elektronski naslov, kamor se lahko obrnejo, če potrebujejo kakršno koli pomoč, informacije, nasvet, na voljo so posebne podstrani s splošnimi informacijami glede dogajanja v Ukrajini (</w:t>
      </w:r>
      <w:hyperlink r:id="rId8" w:history="1">
        <w:r w:rsidRPr="00BB2C81">
          <w:rPr>
            <w:rStyle w:val="Hiperpovezava"/>
            <w:rFonts w:ascii="Garamond" w:hAnsi="Garamond"/>
            <w:sz w:val="24"/>
          </w:rPr>
          <w:t>slo</w:t>
        </w:r>
      </w:hyperlink>
      <w:r w:rsidRPr="00BB2C81">
        <w:rPr>
          <w:rFonts w:ascii="Garamond" w:hAnsi="Garamond"/>
          <w:sz w:val="24"/>
        </w:rPr>
        <w:t xml:space="preserve">, </w:t>
      </w:r>
      <w:hyperlink r:id="rId9" w:history="1">
        <w:r w:rsidRPr="00BB2C81">
          <w:rPr>
            <w:rStyle w:val="Hiperpovezava"/>
            <w:rFonts w:ascii="Garamond" w:hAnsi="Garamond"/>
            <w:sz w:val="24"/>
          </w:rPr>
          <w:t>ang</w:t>
        </w:r>
      </w:hyperlink>
      <w:r w:rsidRPr="00BB2C81">
        <w:rPr>
          <w:rFonts w:ascii="Garamond" w:hAnsi="Garamond"/>
          <w:sz w:val="24"/>
        </w:rPr>
        <w:t>) ter s posebnimi informacijami za študentke, študente (</w:t>
      </w:r>
      <w:hyperlink r:id="rId10" w:history="1">
        <w:r w:rsidRPr="00BB2C81">
          <w:rPr>
            <w:rStyle w:val="Hiperpovezava"/>
            <w:rFonts w:ascii="Garamond" w:hAnsi="Garamond"/>
            <w:sz w:val="24"/>
          </w:rPr>
          <w:t>slo</w:t>
        </w:r>
      </w:hyperlink>
      <w:r w:rsidRPr="00BB2C81">
        <w:rPr>
          <w:rFonts w:ascii="Garamond" w:hAnsi="Garamond"/>
          <w:sz w:val="24"/>
        </w:rPr>
        <w:t xml:space="preserve">, </w:t>
      </w:r>
      <w:hyperlink r:id="rId11" w:history="1">
        <w:r w:rsidRPr="00BB2C81">
          <w:rPr>
            <w:rStyle w:val="Hiperpovezava"/>
            <w:rFonts w:ascii="Garamond" w:hAnsi="Garamond"/>
            <w:sz w:val="24"/>
          </w:rPr>
          <w:t>ang</w:t>
        </w:r>
      </w:hyperlink>
      <w:r w:rsidRPr="00BB2C81">
        <w:rPr>
          <w:rFonts w:ascii="Garamond" w:hAnsi="Garamond"/>
          <w:sz w:val="24"/>
        </w:rPr>
        <w:t>) in akademsko osebje (</w:t>
      </w:r>
      <w:hyperlink r:id="rId12" w:history="1">
        <w:r w:rsidRPr="00BB2C81">
          <w:rPr>
            <w:rStyle w:val="Hiperpovezava"/>
            <w:rFonts w:ascii="Garamond" w:hAnsi="Garamond"/>
            <w:sz w:val="24"/>
          </w:rPr>
          <w:t>slo</w:t>
        </w:r>
      </w:hyperlink>
      <w:r w:rsidRPr="00BB2C81">
        <w:rPr>
          <w:rFonts w:ascii="Garamond" w:hAnsi="Garamond"/>
          <w:sz w:val="24"/>
        </w:rPr>
        <w:t xml:space="preserve">, </w:t>
      </w:r>
      <w:hyperlink r:id="rId13" w:history="1">
        <w:r w:rsidRPr="00BB2C81">
          <w:rPr>
            <w:rStyle w:val="Hiperpovezava"/>
            <w:rFonts w:ascii="Garamond" w:hAnsi="Garamond"/>
            <w:sz w:val="24"/>
          </w:rPr>
          <w:t>ang</w:t>
        </w:r>
      </w:hyperlink>
      <w:r>
        <w:rPr>
          <w:rFonts w:ascii="Garamond" w:hAnsi="Garamond"/>
          <w:sz w:val="24"/>
        </w:rPr>
        <w:t>).</w:t>
      </w:r>
    </w:p>
    <w:p w:rsidR="00BB2C81" w:rsidRPr="00BB2C81" w:rsidRDefault="00BB2C81" w:rsidP="00BB2C81">
      <w:pPr>
        <w:jc w:val="both"/>
        <w:rPr>
          <w:rFonts w:ascii="Garamond" w:hAnsi="Garamond"/>
          <w:sz w:val="24"/>
        </w:rPr>
      </w:pPr>
    </w:p>
    <w:p w:rsidR="0089590D" w:rsidRPr="00DB73A1" w:rsidRDefault="0089590D" w:rsidP="0089590D">
      <w:pPr>
        <w:jc w:val="both"/>
        <w:rPr>
          <w:rFonts w:ascii="Garamond" w:hAnsi="Garamond"/>
          <w:sz w:val="24"/>
        </w:rPr>
      </w:pPr>
    </w:p>
    <w:sectPr w:rsidR="0089590D" w:rsidRPr="00DB73A1" w:rsidSect="0025544A">
      <w:footerReference w:type="default" r:id="rId14"/>
      <w:headerReference w:type="first" r:id="rId15"/>
      <w:footerReference w:type="first" r:id="rId16"/>
      <w:pgSz w:w="11906" w:h="16838"/>
      <w:pgMar w:top="1062"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4CE" w:rsidRDefault="004954CE" w:rsidP="00240E83">
      <w:r>
        <w:separator/>
      </w:r>
    </w:p>
  </w:endnote>
  <w:endnote w:type="continuationSeparator" w:id="0">
    <w:p w:rsidR="004954CE" w:rsidRDefault="004954CE" w:rsidP="002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1"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849192"/>
      <w:docPartObj>
        <w:docPartGallery w:val="Page Numbers (Bottom of Page)"/>
        <w:docPartUnique/>
      </w:docPartObj>
    </w:sdtPr>
    <w:sdtEndPr/>
    <w:sdtContent>
      <w:sdt>
        <w:sdtPr>
          <w:id w:val="130985960"/>
          <w:docPartObj>
            <w:docPartGallery w:val="Page Numbers (Top of Page)"/>
            <w:docPartUnique/>
          </w:docPartObj>
        </w:sdtPr>
        <w:sdtEndPr/>
        <w:sdtContent>
          <w:p w:rsidR="009514AC" w:rsidRDefault="009514AC">
            <w:pPr>
              <w:pStyle w:val="Noga"/>
              <w:jc w:val="center"/>
            </w:pPr>
            <w:r w:rsidRPr="009514AC">
              <w:rPr>
                <w:rFonts w:ascii="Garamond" w:hAnsi="Garamond"/>
                <w:sz w:val="20"/>
                <w:szCs w:val="20"/>
                <w:lang w:val="sl-SI"/>
              </w:rPr>
              <w:t xml:space="preserve">Stran </w:t>
            </w:r>
            <w:r w:rsidRPr="009514AC">
              <w:rPr>
                <w:rFonts w:ascii="Garamond" w:hAnsi="Garamond"/>
                <w:bCs/>
                <w:sz w:val="20"/>
                <w:szCs w:val="20"/>
              </w:rPr>
              <w:fldChar w:fldCharType="begin"/>
            </w:r>
            <w:r w:rsidRPr="009514AC">
              <w:rPr>
                <w:rFonts w:ascii="Garamond" w:hAnsi="Garamond"/>
                <w:bCs/>
                <w:sz w:val="20"/>
                <w:szCs w:val="20"/>
              </w:rPr>
              <w:instrText>PAGE</w:instrText>
            </w:r>
            <w:r w:rsidRPr="009514AC">
              <w:rPr>
                <w:rFonts w:ascii="Garamond" w:hAnsi="Garamond"/>
                <w:bCs/>
                <w:sz w:val="20"/>
                <w:szCs w:val="20"/>
              </w:rPr>
              <w:fldChar w:fldCharType="separate"/>
            </w:r>
            <w:r w:rsidR="00E834EF">
              <w:rPr>
                <w:rFonts w:ascii="Garamond" w:hAnsi="Garamond"/>
                <w:bCs/>
                <w:noProof/>
                <w:sz w:val="20"/>
                <w:szCs w:val="20"/>
              </w:rPr>
              <w:t>2</w:t>
            </w:r>
            <w:r w:rsidRPr="009514AC">
              <w:rPr>
                <w:rFonts w:ascii="Garamond" w:hAnsi="Garamond"/>
                <w:bCs/>
                <w:sz w:val="20"/>
                <w:szCs w:val="20"/>
              </w:rPr>
              <w:fldChar w:fldCharType="end"/>
            </w:r>
            <w:r w:rsidRPr="009514AC">
              <w:rPr>
                <w:rFonts w:ascii="Garamond" w:hAnsi="Garamond"/>
                <w:sz w:val="20"/>
                <w:szCs w:val="20"/>
                <w:lang w:val="sl-SI"/>
              </w:rPr>
              <w:t xml:space="preserve"> od </w:t>
            </w:r>
            <w:r w:rsidRPr="009514AC">
              <w:rPr>
                <w:rFonts w:ascii="Garamond" w:hAnsi="Garamond"/>
                <w:bCs/>
                <w:sz w:val="20"/>
                <w:szCs w:val="20"/>
              </w:rPr>
              <w:fldChar w:fldCharType="begin"/>
            </w:r>
            <w:r w:rsidRPr="009514AC">
              <w:rPr>
                <w:rFonts w:ascii="Garamond" w:hAnsi="Garamond"/>
                <w:bCs/>
                <w:sz w:val="20"/>
                <w:szCs w:val="20"/>
              </w:rPr>
              <w:instrText>NUMPAGES</w:instrText>
            </w:r>
            <w:r w:rsidRPr="009514AC">
              <w:rPr>
                <w:rFonts w:ascii="Garamond" w:hAnsi="Garamond"/>
                <w:bCs/>
                <w:sz w:val="20"/>
                <w:szCs w:val="20"/>
              </w:rPr>
              <w:fldChar w:fldCharType="separate"/>
            </w:r>
            <w:r w:rsidR="00E834EF">
              <w:rPr>
                <w:rFonts w:ascii="Garamond" w:hAnsi="Garamond"/>
                <w:bCs/>
                <w:noProof/>
                <w:sz w:val="20"/>
                <w:szCs w:val="20"/>
              </w:rPr>
              <w:t>2</w:t>
            </w:r>
            <w:r w:rsidRPr="009514AC">
              <w:rPr>
                <w:rFonts w:ascii="Garamond" w:hAnsi="Garamond"/>
                <w:bCs/>
                <w:sz w:val="20"/>
                <w:szCs w:val="20"/>
              </w:rPr>
              <w:fldChar w:fldCharType="end"/>
            </w:r>
          </w:p>
        </w:sdtContent>
      </w:sdt>
    </w:sdtContent>
  </w:sdt>
  <w:p w:rsidR="009514AC" w:rsidRDefault="009514A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AC" w:rsidRPr="009514AC" w:rsidRDefault="009514AC" w:rsidP="0025544A">
    <w:pPr>
      <w:pStyle w:val="Noga"/>
      <w:rPr>
        <w:rFonts w:ascii="Garamond" w:hAnsi="Garamond"/>
        <w:sz w:val="20"/>
        <w:szCs w:val="20"/>
      </w:rPr>
    </w:pPr>
  </w:p>
  <w:p w:rsidR="009514AC" w:rsidRDefault="009514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4CE" w:rsidRDefault="004954CE" w:rsidP="00240E83">
      <w:r>
        <w:separator/>
      </w:r>
    </w:p>
  </w:footnote>
  <w:footnote w:type="continuationSeparator" w:id="0">
    <w:p w:rsidR="004954CE" w:rsidRDefault="004954CE" w:rsidP="002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9" w:type="dxa"/>
      <w:tblInd w:w="-180" w:type="dxa"/>
      <w:tblLook w:val="04A0" w:firstRow="1" w:lastRow="0" w:firstColumn="1" w:lastColumn="0" w:noHBand="0" w:noVBand="1"/>
    </w:tblPr>
    <w:tblGrid>
      <w:gridCol w:w="3227"/>
      <w:gridCol w:w="3227"/>
      <w:gridCol w:w="3655"/>
    </w:tblGrid>
    <w:tr w:rsidR="006F47B4" w:rsidRPr="004B7E92" w:rsidTr="00190CB7">
      <w:trPr>
        <w:trHeight w:val="3191"/>
      </w:trPr>
      <w:tc>
        <w:tcPr>
          <w:tcW w:w="3227" w:type="dxa"/>
          <w:shd w:val="clear" w:color="auto" w:fill="auto"/>
        </w:tcPr>
        <w:p w:rsidR="006F47B4" w:rsidRPr="004B7E92" w:rsidRDefault="006F47B4" w:rsidP="006F47B4">
          <w:pPr>
            <w:pStyle w:val="Glava"/>
            <w:ind w:left="34"/>
            <w:rPr>
              <w:rFonts w:ascii="Garamond" w:hAnsi="Garamond"/>
              <w:b/>
              <w:bCs/>
              <w:sz w:val="20"/>
              <w:szCs w:val="20"/>
              <w:lang w:val="sl-SI"/>
            </w:rPr>
          </w:pPr>
        </w:p>
        <w:p w:rsidR="006F47B4" w:rsidRPr="004B7E92" w:rsidRDefault="006F47B4" w:rsidP="006F47B4">
          <w:pPr>
            <w:pStyle w:val="Glava"/>
            <w:ind w:left="34"/>
            <w:rPr>
              <w:rFonts w:ascii="Garamond" w:hAnsi="Garamond"/>
              <w:b/>
              <w:bCs/>
              <w:sz w:val="20"/>
              <w:szCs w:val="20"/>
              <w:lang w:val="sl-SI"/>
            </w:rPr>
          </w:pPr>
        </w:p>
        <w:p w:rsidR="006F47B4" w:rsidRPr="004B7E92" w:rsidRDefault="006F47B4" w:rsidP="006F47B4">
          <w:pPr>
            <w:pStyle w:val="Glava"/>
            <w:rPr>
              <w:rFonts w:ascii="Garamond" w:hAnsi="Garamond"/>
              <w:b/>
              <w:bCs/>
              <w:sz w:val="20"/>
              <w:szCs w:val="20"/>
              <w:lang w:val="sl-SI"/>
            </w:rPr>
          </w:pPr>
        </w:p>
        <w:p w:rsidR="006F47B4" w:rsidRPr="004B7E92" w:rsidRDefault="006F47B4" w:rsidP="006F47B4">
          <w:pPr>
            <w:pStyle w:val="Glava"/>
            <w:ind w:left="72"/>
            <w:rPr>
              <w:rFonts w:ascii="Garamond" w:hAnsi="Garamond"/>
              <w:b/>
              <w:bCs/>
              <w:sz w:val="20"/>
              <w:szCs w:val="20"/>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rPr>
              <w:rFonts w:ascii="Garamond" w:hAnsi="Garamond"/>
              <w:b/>
              <w:bCs/>
              <w:sz w:val="24"/>
              <w:szCs w:val="24"/>
              <w:lang w:val="sl-SI"/>
            </w:rPr>
          </w:pPr>
        </w:p>
      </w:tc>
      <w:tc>
        <w:tcPr>
          <w:tcW w:w="3227" w:type="dxa"/>
          <w:shd w:val="clear" w:color="auto" w:fill="auto"/>
        </w:tcPr>
        <w:p w:rsidR="006F47B4" w:rsidRPr="004B7E92" w:rsidRDefault="006F47B4" w:rsidP="006F47B4">
          <w:pPr>
            <w:pStyle w:val="Glava"/>
            <w:ind w:left="-74" w:right="-121"/>
            <w:rPr>
              <w:rFonts w:ascii="Garamond" w:hAnsi="Garamond"/>
              <w:b/>
              <w:bCs/>
              <w:lang w:val="sl-SI"/>
            </w:rPr>
          </w:pPr>
          <w:r w:rsidRPr="004B7E92">
            <w:rPr>
              <w:rFonts w:ascii="Garamond" w:hAnsi="Garamond"/>
              <w:b/>
              <w:bCs/>
              <w:lang w:val="sl-SI"/>
            </w:rPr>
            <w:t xml:space="preserve">       </w:t>
          </w:r>
          <w:r w:rsidRPr="004B7E92">
            <w:rPr>
              <w:rFonts w:ascii="Garamond" w:hAnsi="Garamond"/>
              <w:b/>
              <w:noProof/>
              <w:lang w:val="sl-SI" w:eastAsia="sl-SI"/>
            </w:rPr>
            <w:drawing>
              <wp:anchor distT="0" distB="0" distL="114300" distR="114300" simplePos="0" relativeHeight="251658240" behindDoc="1" locked="0" layoutInCell="1" allowOverlap="1">
                <wp:simplePos x="0" y="0"/>
                <wp:positionH relativeFrom="column">
                  <wp:posOffset>172085</wp:posOffset>
                </wp:positionH>
                <wp:positionV relativeFrom="paragraph">
                  <wp:posOffset>-4445</wp:posOffset>
                </wp:positionV>
                <wp:extent cx="1731600" cy="3153600"/>
                <wp:effectExtent l="0" t="0" r="254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00" cy="315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55" w:type="dxa"/>
          <w:shd w:val="clear" w:color="auto" w:fill="auto"/>
        </w:tcPr>
        <w:p w:rsidR="006F47B4" w:rsidRPr="004B7E92" w:rsidRDefault="006F47B4" w:rsidP="006F47B4">
          <w:pPr>
            <w:pStyle w:val="Glava"/>
            <w:ind w:left="1440"/>
            <w:rPr>
              <w:rFonts w:ascii="Garamond" w:hAnsi="Garamond"/>
              <w:bCs/>
              <w:i/>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rPr>
              <w:rFonts w:ascii="Garamond" w:hAnsi="Garamond"/>
              <w:bCs/>
              <w:iCs/>
              <w:sz w:val="24"/>
              <w:szCs w:val="24"/>
              <w:lang w:val="sl-SI"/>
            </w:rPr>
          </w:pPr>
        </w:p>
        <w:p w:rsidR="006F47B4" w:rsidRPr="004B7E92" w:rsidRDefault="006F47B4" w:rsidP="0016759F">
          <w:pPr>
            <w:pStyle w:val="Glava"/>
            <w:tabs>
              <w:tab w:val="left" w:pos="1358"/>
            </w:tabs>
            <w:ind w:right="182"/>
            <w:jc w:val="right"/>
            <w:rPr>
              <w:rFonts w:ascii="Garamond" w:hAnsi="Garamond"/>
              <w:b/>
              <w:bCs/>
              <w:sz w:val="24"/>
              <w:szCs w:val="24"/>
              <w:lang w:val="sl-SI"/>
            </w:rPr>
          </w:pPr>
        </w:p>
      </w:tc>
    </w:tr>
  </w:tbl>
  <w:p w:rsidR="001573EE" w:rsidRPr="004B7E92" w:rsidRDefault="001573EE" w:rsidP="006F47B4">
    <w:pPr>
      <w:pStyle w:val="Glava"/>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3BE"/>
    <w:multiLevelType w:val="hybridMultilevel"/>
    <w:tmpl w:val="22825178"/>
    <w:lvl w:ilvl="0" w:tplc="FCA61CB2">
      <w:start w:val="3"/>
      <w:numFmt w:val="bullet"/>
      <w:lvlText w:val="-"/>
      <w:lvlJc w:val="left"/>
      <w:pPr>
        <w:ind w:left="720" w:hanging="360"/>
      </w:pPr>
      <w:rPr>
        <w:rFonts w:ascii="Adobe Garamond Pro" w:eastAsia="Times New Roman" w:hAnsi="Adobe Garamon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C2"/>
    <w:rsid w:val="00006C61"/>
    <w:rsid w:val="000137E3"/>
    <w:rsid w:val="00050C80"/>
    <w:rsid w:val="000602AC"/>
    <w:rsid w:val="000A58BB"/>
    <w:rsid w:val="000D3498"/>
    <w:rsid w:val="000F75F9"/>
    <w:rsid w:val="0011625F"/>
    <w:rsid w:val="0012403F"/>
    <w:rsid w:val="001573EE"/>
    <w:rsid w:val="0016759F"/>
    <w:rsid w:val="00176C56"/>
    <w:rsid w:val="001B22B2"/>
    <w:rsid w:val="001B5A2C"/>
    <w:rsid w:val="001D588F"/>
    <w:rsid w:val="001F1E2A"/>
    <w:rsid w:val="00205EC2"/>
    <w:rsid w:val="00240E83"/>
    <w:rsid w:val="0024606F"/>
    <w:rsid w:val="00253866"/>
    <w:rsid w:val="0025544A"/>
    <w:rsid w:val="00266579"/>
    <w:rsid w:val="002E42F3"/>
    <w:rsid w:val="00340393"/>
    <w:rsid w:val="00365D19"/>
    <w:rsid w:val="00385813"/>
    <w:rsid w:val="00385F96"/>
    <w:rsid w:val="0042651B"/>
    <w:rsid w:val="004374B7"/>
    <w:rsid w:val="00453479"/>
    <w:rsid w:val="00491B68"/>
    <w:rsid w:val="004954CE"/>
    <w:rsid w:val="004A0439"/>
    <w:rsid w:val="004B0177"/>
    <w:rsid w:val="004B7E92"/>
    <w:rsid w:val="004D2E6B"/>
    <w:rsid w:val="00554247"/>
    <w:rsid w:val="005E500A"/>
    <w:rsid w:val="00623E67"/>
    <w:rsid w:val="00637F8E"/>
    <w:rsid w:val="0066566F"/>
    <w:rsid w:val="00673B76"/>
    <w:rsid w:val="00674CD5"/>
    <w:rsid w:val="006C06FD"/>
    <w:rsid w:val="006D5030"/>
    <w:rsid w:val="006E0DE7"/>
    <w:rsid w:val="006F47B4"/>
    <w:rsid w:val="00764C30"/>
    <w:rsid w:val="00764EB3"/>
    <w:rsid w:val="00765755"/>
    <w:rsid w:val="00766341"/>
    <w:rsid w:val="007E210B"/>
    <w:rsid w:val="007E7E7A"/>
    <w:rsid w:val="007F3D1D"/>
    <w:rsid w:val="00801A6B"/>
    <w:rsid w:val="00824EEE"/>
    <w:rsid w:val="00874448"/>
    <w:rsid w:val="0089590D"/>
    <w:rsid w:val="008B3C50"/>
    <w:rsid w:val="009074ED"/>
    <w:rsid w:val="00934196"/>
    <w:rsid w:val="009514AC"/>
    <w:rsid w:val="009B6EE3"/>
    <w:rsid w:val="00A03BFD"/>
    <w:rsid w:val="00A20E4F"/>
    <w:rsid w:val="00A55613"/>
    <w:rsid w:val="00AB136B"/>
    <w:rsid w:val="00AB66E1"/>
    <w:rsid w:val="00AD07C5"/>
    <w:rsid w:val="00AE20BB"/>
    <w:rsid w:val="00AE6CCE"/>
    <w:rsid w:val="00AE6ED9"/>
    <w:rsid w:val="00B0319C"/>
    <w:rsid w:val="00B418C6"/>
    <w:rsid w:val="00B549F7"/>
    <w:rsid w:val="00B67E42"/>
    <w:rsid w:val="00B73886"/>
    <w:rsid w:val="00BA67B7"/>
    <w:rsid w:val="00BB2C81"/>
    <w:rsid w:val="00BC5DE7"/>
    <w:rsid w:val="00BD5543"/>
    <w:rsid w:val="00BE3A1A"/>
    <w:rsid w:val="00C500E3"/>
    <w:rsid w:val="00CB047E"/>
    <w:rsid w:val="00CD7A81"/>
    <w:rsid w:val="00CF0BA7"/>
    <w:rsid w:val="00D21E76"/>
    <w:rsid w:val="00D335D2"/>
    <w:rsid w:val="00D54A74"/>
    <w:rsid w:val="00DB73A1"/>
    <w:rsid w:val="00DF0138"/>
    <w:rsid w:val="00E03B2F"/>
    <w:rsid w:val="00E2694C"/>
    <w:rsid w:val="00E37C6F"/>
    <w:rsid w:val="00E72CD7"/>
    <w:rsid w:val="00E73496"/>
    <w:rsid w:val="00E773AB"/>
    <w:rsid w:val="00E834EF"/>
    <w:rsid w:val="00EB0C68"/>
    <w:rsid w:val="00F0635C"/>
    <w:rsid w:val="00F06396"/>
    <w:rsid w:val="00F37B03"/>
    <w:rsid w:val="00F70D87"/>
    <w:rsid w:val="00FA1F54"/>
    <w:rsid w:val="00FC1D15"/>
    <w:rsid w:val="00FD4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F9A09"/>
  <w15:docId w15:val="{717DF1AC-E4CF-4A25-926C-9CBEFCD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19C"/>
    <w:rPr>
      <w:rFonts w:ascii="Arial" w:eastAsia="Times New Roman" w:hAnsi="Arial"/>
      <w:sz w:val="22"/>
      <w:szCs w:val="24"/>
      <w:lang w:val="sl-SI"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GlavaZnak">
    <w:name w:val="Glava Znak"/>
    <w:basedOn w:val="Privzetapisavaodstavka"/>
    <w:link w:val="Glava"/>
    <w:uiPriority w:val="99"/>
    <w:rsid w:val="00240E83"/>
  </w:style>
  <w:style w:type="paragraph" w:styleId="Noga">
    <w:name w:val="footer"/>
    <w:basedOn w:val="Navaden"/>
    <w:link w:val="Nog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NogaZnak">
    <w:name w:val="Noga Znak"/>
    <w:basedOn w:val="Privzetapisavaodstavka"/>
    <w:link w:val="Noga"/>
    <w:uiPriority w:val="99"/>
    <w:rsid w:val="00240E83"/>
  </w:style>
  <w:style w:type="table" w:styleId="Tabelamrea">
    <w:name w:val="Table Grid"/>
    <w:basedOn w:val="Navadnatabela"/>
    <w:rsid w:val="002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240E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41">
    <w:name w:val="Navadna tabela 41"/>
    <w:basedOn w:val="Navadnatabela"/>
    <w:uiPriority w:val="44"/>
    <w:rsid w:val="00240E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ParagraphStyle">
    <w:name w:val="[No Paragraph Style]"/>
    <w:rsid w:val="00240E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40E83"/>
    <w:pPr>
      <w:spacing w:line="260" w:lineRule="atLeast"/>
    </w:pPr>
    <w:rPr>
      <w:rFonts w:ascii="Adobe Garamond Pro" w:hAnsi="Adobe Garamond Pro" w:cs="Adobe Garamond Pro"/>
      <w:sz w:val="18"/>
      <w:szCs w:val="18"/>
    </w:rPr>
  </w:style>
  <w:style w:type="character" w:customStyle="1" w:styleId="red">
    <w:name w:val="red"/>
    <w:uiPriority w:val="99"/>
    <w:rsid w:val="00240E83"/>
    <w:rPr>
      <w:i/>
      <w:iCs/>
      <w:color w:val="EF0000"/>
    </w:rPr>
  </w:style>
  <w:style w:type="paragraph" w:styleId="Navadensplet">
    <w:name w:val="Normal (Web)"/>
    <w:basedOn w:val="Navaden"/>
    <w:uiPriority w:val="99"/>
    <w:unhideWhenUsed/>
    <w:rsid w:val="00240E83"/>
    <w:pPr>
      <w:spacing w:before="100" w:beforeAutospacing="1" w:after="100" w:afterAutospacing="1"/>
    </w:pPr>
    <w:rPr>
      <w:rFonts w:ascii="Times New Roman" w:hAnsi="Times New Roman"/>
      <w:sz w:val="24"/>
      <w:lang w:val="en-GB" w:eastAsia="en-GB"/>
    </w:rPr>
  </w:style>
  <w:style w:type="paragraph" w:styleId="Besedilooblaka">
    <w:name w:val="Balloon Text"/>
    <w:basedOn w:val="Navaden"/>
    <w:link w:val="BesedilooblakaZnak"/>
    <w:uiPriority w:val="99"/>
    <w:semiHidden/>
    <w:unhideWhenUsed/>
    <w:rsid w:val="004B0177"/>
    <w:rPr>
      <w:rFonts w:ascii="Lucida Grande" w:eastAsia="Calibri" w:hAnsi="Lucida Grande" w:cs="Lucida Grande"/>
      <w:sz w:val="18"/>
      <w:szCs w:val="18"/>
      <w:lang w:val="en-GB" w:eastAsia="en-US"/>
    </w:rPr>
  </w:style>
  <w:style w:type="character" w:customStyle="1" w:styleId="BesedilooblakaZnak">
    <w:name w:val="Besedilo oblačka Znak"/>
    <w:link w:val="Besedilooblaka"/>
    <w:uiPriority w:val="99"/>
    <w:semiHidden/>
    <w:rsid w:val="004B0177"/>
    <w:rPr>
      <w:rFonts w:ascii="Lucida Grande" w:hAnsi="Lucida Grande" w:cs="Lucida Grande"/>
      <w:sz w:val="18"/>
      <w:szCs w:val="18"/>
    </w:rPr>
  </w:style>
  <w:style w:type="character" w:styleId="Besedilooznabemesta">
    <w:name w:val="Placeholder Text"/>
    <w:basedOn w:val="Privzetapisavaodstavka"/>
    <w:uiPriority w:val="99"/>
    <w:semiHidden/>
    <w:rsid w:val="00B0319C"/>
    <w:rPr>
      <w:color w:val="808080"/>
    </w:rPr>
  </w:style>
  <w:style w:type="character" w:customStyle="1" w:styleId="Slog3">
    <w:name w:val="Slog3"/>
    <w:basedOn w:val="Privzetapisavaodstavka"/>
    <w:uiPriority w:val="1"/>
    <w:rsid w:val="00B0319C"/>
    <w:rPr>
      <w:b/>
    </w:rPr>
  </w:style>
  <w:style w:type="character" w:styleId="Hiperpovezava">
    <w:name w:val="Hyperlink"/>
    <w:basedOn w:val="Privzetapisavaodstavka"/>
    <w:uiPriority w:val="99"/>
    <w:unhideWhenUsed/>
    <w:rsid w:val="00B0319C"/>
    <w:rPr>
      <w:color w:val="0000FF" w:themeColor="hyperlink"/>
      <w:u w:val="single"/>
    </w:rPr>
  </w:style>
  <w:style w:type="character" w:customStyle="1" w:styleId="FontStyle26">
    <w:name w:val="Font Style26"/>
    <w:basedOn w:val="Privzetapisavaodstavka"/>
    <w:rsid w:val="00B0319C"/>
  </w:style>
  <w:style w:type="character" w:customStyle="1" w:styleId="Slog7">
    <w:name w:val="Slog7"/>
    <w:basedOn w:val="Privzetapisavaodstavka"/>
    <w:uiPriority w:val="1"/>
    <w:rsid w:val="00B0319C"/>
    <w:rPr>
      <w:b/>
    </w:rPr>
  </w:style>
  <w:style w:type="character" w:styleId="SledenaHiperpovezava">
    <w:name w:val="FollowedHyperlink"/>
    <w:basedOn w:val="Privzetapisavaodstavka"/>
    <w:uiPriority w:val="99"/>
    <w:semiHidden/>
    <w:unhideWhenUsed/>
    <w:rsid w:val="00E26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588">
      <w:bodyDiv w:val="1"/>
      <w:marLeft w:val="0"/>
      <w:marRight w:val="0"/>
      <w:marTop w:val="0"/>
      <w:marBottom w:val="0"/>
      <w:divBdr>
        <w:top w:val="none" w:sz="0" w:space="0" w:color="auto"/>
        <w:left w:val="none" w:sz="0" w:space="0" w:color="auto"/>
        <w:bottom w:val="none" w:sz="0" w:space="0" w:color="auto"/>
        <w:right w:val="none" w:sz="0" w:space="0" w:color="auto"/>
      </w:divBdr>
    </w:div>
    <w:div w:id="444664546">
      <w:bodyDiv w:val="1"/>
      <w:marLeft w:val="0"/>
      <w:marRight w:val="0"/>
      <w:marTop w:val="0"/>
      <w:marBottom w:val="0"/>
      <w:divBdr>
        <w:top w:val="none" w:sz="0" w:space="0" w:color="auto"/>
        <w:left w:val="none" w:sz="0" w:space="0" w:color="auto"/>
        <w:bottom w:val="none" w:sz="0" w:space="0" w:color="auto"/>
        <w:right w:val="none" w:sz="0" w:space="0" w:color="auto"/>
      </w:divBdr>
    </w:div>
    <w:div w:id="593830090">
      <w:bodyDiv w:val="1"/>
      <w:marLeft w:val="0"/>
      <w:marRight w:val="0"/>
      <w:marTop w:val="0"/>
      <w:marBottom w:val="0"/>
      <w:divBdr>
        <w:top w:val="none" w:sz="0" w:space="0" w:color="auto"/>
        <w:left w:val="none" w:sz="0" w:space="0" w:color="auto"/>
        <w:bottom w:val="none" w:sz="0" w:space="0" w:color="auto"/>
        <w:right w:val="none" w:sz="0" w:space="0" w:color="auto"/>
      </w:divBdr>
    </w:div>
    <w:div w:id="10638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j.si/pomoc_ukrajini/" TargetMode="External"/><Relationship Id="rId13" Type="http://schemas.openxmlformats.org/officeDocument/2006/relationships/hyperlink" Target="https://www.uni-lj.si/study/news/staff-Ukra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lj.si/studij/novice/osebje-Ukraji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lj.si/study/news/crisis-Ukrai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i-lj.si/studij/novice/kriza-Ukrajina" TargetMode="External"/><Relationship Id="rId4" Type="http://schemas.openxmlformats.org/officeDocument/2006/relationships/settings" Target="settings.xml"/><Relationship Id="rId9" Type="http://schemas.openxmlformats.org/officeDocument/2006/relationships/hyperlink" Target="https://www.uni-lj.si/help_ukra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C58B57-4CF5-49B5-828B-A11786B7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2136</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Movrin, Polona</dc:creator>
  <cp:keywords/>
  <dc:description/>
  <cp:lastModifiedBy>Movrin, Polona</cp:lastModifiedBy>
  <cp:revision>1</cp:revision>
  <cp:lastPrinted>2017-06-01T06:29:00Z</cp:lastPrinted>
  <dcterms:created xsi:type="dcterms:W3CDTF">2022-04-13T12:12:00Z</dcterms:created>
  <dcterms:modified xsi:type="dcterms:W3CDTF">2022-04-13T12:19:00Z</dcterms:modified>
</cp:coreProperties>
</file>