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2FC3" w14:textId="46F74C7D" w:rsidR="0047383A" w:rsidRPr="00AE37FD" w:rsidRDefault="000C5B9F" w:rsidP="000C5B9F">
      <w:pPr>
        <w:spacing w:after="0" w:line="276" w:lineRule="auto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AE37FD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Odprta znanost v projektih Obzorja 2020 in Obzorja Evropa</w:t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E91CF3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ab/>
      </w:r>
      <w:r w:rsidR="0047383A" w:rsidRPr="00E91CF3">
        <w:rPr>
          <w:rFonts w:eastAsia="Times New Roman" w:cstheme="minorHAnsi"/>
          <w:kern w:val="36"/>
          <w:lang w:eastAsia="sl-SI"/>
        </w:rPr>
        <w:t>2</w:t>
      </w:r>
      <w:r w:rsidR="00AA27E5" w:rsidRPr="00E91CF3">
        <w:rPr>
          <w:rFonts w:eastAsia="Times New Roman" w:cstheme="minorHAnsi"/>
          <w:kern w:val="36"/>
          <w:lang w:eastAsia="sl-SI"/>
        </w:rPr>
        <w:t>5</w:t>
      </w:r>
      <w:r w:rsidR="0047383A" w:rsidRPr="00E91CF3">
        <w:rPr>
          <w:rFonts w:eastAsia="Times New Roman" w:cstheme="minorHAnsi"/>
          <w:kern w:val="36"/>
          <w:lang w:eastAsia="sl-SI"/>
        </w:rPr>
        <w:t>. 8. 2021</w:t>
      </w:r>
    </w:p>
    <w:p w14:paraId="0B221DDB" w14:textId="5D2A4871" w:rsidR="0047383A" w:rsidRPr="00AE37FD" w:rsidRDefault="0047383A" w:rsidP="000C5B9F">
      <w:pPr>
        <w:spacing w:after="0" w:line="276" w:lineRule="auto"/>
        <w:rPr>
          <w:rFonts w:eastAsia="Times New Roman" w:cstheme="minorHAnsi"/>
          <w:kern w:val="36"/>
          <w:lang w:eastAsia="sl-SI"/>
        </w:rPr>
      </w:pPr>
    </w:p>
    <w:p w14:paraId="0CC2986C" w14:textId="4CACCDF8" w:rsidR="001D5B6E" w:rsidRPr="00AE37FD" w:rsidRDefault="001D5B6E" w:rsidP="00F750D9">
      <w:pPr>
        <w:shd w:val="clear" w:color="auto" w:fill="FFFF00"/>
        <w:spacing w:after="0" w:line="276" w:lineRule="auto"/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</w:pPr>
      <w:r w:rsidRPr="00AE37FD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>Preverite določila o odprti znanosti v pogodbi o sofinanciranju projekta Obzorje 2020 oziroma Obzorje Evropa, v katerem sodelujete</w:t>
      </w:r>
      <w:r w:rsidR="00505C4A" w:rsidRPr="00AE37FD">
        <w:rPr>
          <w:rFonts w:eastAsia="Times New Roman" w:cstheme="minorHAnsi"/>
          <w:b/>
          <w:bCs/>
          <w:color w:val="FF0000"/>
          <w:kern w:val="36"/>
          <w:sz w:val="28"/>
          <w:szCs w:val="28"/>
          <w:lang w:eastAsia="sl-SI"/>
        </w:rPr>
        <w:t xml:space="preserve"> (grant agreement)</w:t>
      </w:r>
    </w:p>
    <w:p w14:paraId="4D94275E" w14:textId="77777777" w:rsidR="00F750D9" w:rsidRPr="00AE37FD" w:rsidRDefault="00F750D9" w:rsidP="00F750D9">
      <w:pPr>
        <w:spacing w:after="0" w:line="276" w:lineRule="auto"/>
        <w:rPr>
          <w:rFonts w:eastAsia="Times New Roman" w:cstheme="minorHAnsi"/>
          <w:kern w:val="36"/>
          <w:lang w:eastAsia="sl-SI"/>
        </w:rPr>
      </w:pPr>
    </w:p>
    <w:p w14:paraId="49AA756E" w14:textId="07CD2B99" w:rsidR="00F750D9" w:rsidRPr="00AE37FD" w:rsidRDefault="00F750D9" w:rsidP="00F750D9">
      <w:pPr>
        <w:spacing w:after="0" w:line="276" w:lineRule="auto"/>
        <w:rPr>
          <w:rFonts w:eastAsia="Times New Roman" w:cstheme="minorHAnsi"/>
          <w:b/>
          <w:bCs/>
          <w:kern w:val="36"/>
          <w:lang w:eastAsia="sl-SI"/>
        </w:rPr>
      </w:pPr>
      <w:r w:rsidRPr="00AE37FD">
        <w:rPr>
          <w:rFonts w:eastAsia="Times New Roman" w:cstheme="minorHAnsi"/>
          <w:b/>
          <w:bCs/>
          <w:kern w:val="36"/>
          <w:lang w:eastAsia="sl-SI"/>
        </w:rPr>
        <w:t>Navodila in podpora:</w:t>
      </w:r>
    </w:p>
    <w:p w14:paraId="3A29F383" w14:textId="10AFF72F" w:rsidR="0047383A" w:rsidRPr="00AE37FD" w:rsidRDefault="0047383A" w:rsidP="00633647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theme="minorHAnsi"/>
          <w:kern w:val="36"/>
          <w:lang w:eastAsia="sl-SI"/>
        </w:rPr>
      </w:pPr>
      <w:r w:rsidRPr="00AE37FD">
        <w:rPr>
          <w:rFonts w:eastAsia="Times New Roman" w:cstheme="minorHAnsi"/>
          <w:kern w:val="36"/>
          <w:lang w:eastAsia="sl-SI"/>
        </w:rPr>
        <w:t xml:space="preserve">Obzorje 2020: </w:t>
      </w:r>
      <w:hyperlink r:id="rId5" w:history="1">
        <w:r w:rsidRPr="00AE37FD">
          <w:rPr>
            <w:rStyle w:val="Hiperpovezava"/>
            <w:rFonts w:eastAsia="Times New Roman" w:cstheme="minorHAnsi"/>
            <w:kern w:val="36"/>
            <w:lang w:eastAsia="sl-SI"/>
          </w:rPr>
          <w:t>H2020 Online Manual – Open access &amp; Data management</w:t>
        </w:r>
      </w:hyperlink>
    </w:p>
    <w:p w14:paraId="39577E10" w14:textId="204C4A0D" w:rsidR="0047383A" w:rsidRPr="00AE37FD" w:rsidRDefault="007C66EE" w:rsidP="00633647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theme="minorHAnsi"/>
          <w:kern w:val="36"/>
          <w:lang w:eastAsia="sl-SI"/>
        </w:rPr>
      </w:pPr>
      <w:hyperlink r:id="rId6" w:history="1">
        <w:r w:rsidR="000E1207" w:rsidRPr="00AE37FD">
          <w:rPr>
            <w:rStyle w:val="Hiperpovezava"/>
            <w:rFonts w:eastAsia="Times New Roman" w:cstheme="minorHAnsi"/>
            <w:kern w:val="36"/>
            <w:lang w:eastAsia="sl-SI"/>
          </w:rPr>
          <w:t>Horizon Europe Programme Guide</w:t>
        </w:r>
      </w:hyperlink>
      <w:r w:rsidR="000E1207" w:rsidRPr="00AE37FD">
        <w:rPr>
          <w:rFonts w:eastAsia="Times New Roman" w:cstheme="minorHAnsi"/>
          <w:kern w:val="36"/>
          <w:lang w:eastAsia="sl-SI"/>
        </w:rPr>
        <w:t>: Open Science</w:t>
      </w:r>
    </w:p>
    <w:p w14:paraId="29C1A0C7" w14:textId="0705B0F1" w:rsidR="00E47A96" w:rsidRPr="00AE37FD" w:rsidRDefault="00E47A96" w:rsidP="00633647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theme="minorHAnsi"/>
          <w:kern w:val="36"/>
          <w:lang w:eastAsia="sl-SI"/>
        </w:rPr>
      </w:pPr>
      <w:r w:rsidRPr="00AE37FD">
        <w:rPr>
          <w:rFonts w:eastAsia="Times New Roman" w:cstheme="minorHAnsi"/>
          <w:kern w:val="36"/>
          <w:lang w:eastAsia="sl-SI"/>
        </w:rPr>
        <w:t xml:space="preserve">Horizon Europe </w:t>
      </w:r>
      <w:hyperlink r:id="rId7" w:history="1">
        <w:r w:rsidRPr="00AE37FD">
          <w:rPr>
            <w:rStyle w:val="Hiperpovezava"/>
            <w:rFonts w:eastAsia="Times New Roman" w:cstheme="minorHAnsi"/>
            <w:kern w:val="36"/>
            <w:lang w:eastAsia="sl-SI"/>
          </w:rPr>
          <w:t>AGA – Annotated Model Grant Agreement</w:t>
        </w:r>
      </w:hyperlink>
    </w:p>
    <w:p w14:paraId="15019CA8" w14:textId="692658ED" w:rsidR="000C5B9F" w:rsidRPr="00AE37FD" w:rsidRDefault="0047383A" w:rsidP="00633647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theme="minorHAnsi"/>
          <w:kern w:val="36"/>
          <w:lang w:eastAsia="sl-SI"/>
        </w:rPr>
      </w:pPr>
      <w:r w:rsidRPr="00AE37FD">
        <w:rPr>
          <w:rFonts w:eastAsia="Times New Roman" w:cstheme="minorHAnsi"/>
          <w:kern w:val="36"/>
          <w:lang w:eastAsia="sl-SI"/>
        </w:rPr>
        <w:t xml:space="preserve">Glede izvedbe določil </w:t>
      </w:r>
      <w:r w:rsidR="000C5B9F" w:rsidRPr="00AE37FD">
        <w:rPr>
          <w:rFonts w:eastAsia="Times New Roman" w:cstheme="minorHAnsi"/>
          <w:kern w:val="36"/>
          <w:lang w:eastAsia="sl-SI"/>
        </w:rPr>
        <w:t>o odprt</w:t>
      </w:r>
      <w:r w:rsidRPr="00AE37FD">
        <w:rPr>
          <w:rFonts w:eastAsia="Times New Roman" w:cstheme="minorHAnsi"/>
          <w:kern w:val="36"/>
          <w:lang w:eastAsia="sl-SI"/>
        </w:rPr>
        <w:t>i</w:t>
      </w:r>
      <w:r w:rsidR="000C5B9F" w:rsidRPr="00AE37FD">
        <w:rPr>
          <w:rFonts w:eastAsia="Times New Roman" w:cstheme="minorHAnsi"/>
          <w:kern w:val="36"/>
          <w:lang w:eastAsia="sl-SI"/>
        </w:rPr>
        <w:t xml:space="preserve"> znanosti </w:t>
      </w:r>
      <w:r w:rsidRPr="00AE37FD">
        <w:rPr>
          <w:rFonts w:eastAsia="Times New Roman" w:cstheme="minorHAnsi"/>
          <w:kern w:val="36"/>
          <w:lang w:eastAsia="sl-SI"/>
        </w:rPr>
        <w:t xml:space="preserve">preglejte informacije na povezavi </w:t>
      </w:r>
      <w:hyperlink r:id="rId8" w:history="1">
        <w:r w:rsidRPr="00AE37FD">
          <w:rPr>
            <w:rStyle w:val="Hiperpovezava"/>
            <w:rFonts w:eastAsia="Times New Roman" w:cstheme="minorHAnsi"/>
            <w:kern w:val="36"/>
            <w:lang w:eastAsia="sl-SI"/>
          </w:rPr>
          <w:t>https://www.uni-lj.si/raziskovalno_in_razvojno_delo/odprta_znanost/</w:t>
        </w:r>
      </w:hyperlink>
      <w:r w:rsidRPr="00AE37FD">
        <w:rPr>
          <w:rFonts w:eastAsia="Times New Roman" w:cstheme="minorHAnsi"/>
          <w:kern w:val="36"/>
          <w:lang w:eastAsia="sl-SI"/>
        </w:rPr>
        <w:t xml:space="preserve"> </w:t>
      </w:r>
    </w:p>
    <w:p w14:paraId="2F0C76BE" w14:textId="2C090E17" w:rsidR="00E55F03" w:rsidRPr="00AE37FD" w:rsidRDefault="00E55F03" w:rsidP="00633647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theme="minorHAnsi"/>
          <w:kern w:val="36"/>
          <w:lang w:eastAsia="sl-SI"/>
        </w:rPr>
      </w:pPr>
      <w:r w:rsidRPr="00AE37FD">
        <w:rPr>
          <w:rFonts w:eastAsia="Times New Roman" w:cstheme="minorHAnsi"/>
          <w:kern w:val="36"/>
          <w:lang w:eastAsia="sl-SI"/>
        </w:rPr>
        <w:t>Za shranitev recenziranih publikacij v Repozitorij Univerze v Ljubljani se obrnite na knjižnico matične članice UL</w:t>
      </w:r>
    </w:p>
    <w:p w14:paraId="79E38589" w14:textId="34DD7634" w:rsidR="000C5B9F" w:rsidRPr="00AE37FD" w:rsidRDefault="0047383A" w:rsidP="00633647">
      <w:pPr>
        <w:pStyle w:val="Odstavekseznama"/>
        <w:numPr>
          <w:ilvl w:val="0"/>
          <w:numId w:val="2"/>
        </w:numPr>
        <w:spacing w:after="0" w:line="276" w:lineRule="auto"/>
        <w:rPr>
          <w:rFonts w:eastAsia="Times New Roman" w:cstheme="minorHAnsi"/>
          <w:kern w:val="36"/>
          <w:lang w:eastAsia="sl-SI"/>
        </w:rPr>
      </w:pPr>
      <w:r w:rsidRPr="00AE37FD">
        <w:rPr>
          <w:rFonts w:eastAsia="Times New Roman" w:cstheme="minorHAnsi"/>
          <w:kern w:val="36"/>
          <w:lang w:eastAsia="sl-SI"/>
        </w:rPr>
        <w:t xml:space="preserve">Pišite na </w:t>
      </w:r>
      <w:hyperlink r:id="rId9" w:history="1">
        <w:r w:rsidRPr="00AE37FD">
          <w:rPr>
            <w:rStyle w:val="Hiperpovezava"/>
            <w:rFonts w:eastAsia="Times New Roman" w:cstheme="minorHAnsi"/>
            <w:kern w:val="36"/>
            <w:lang w:eastAsia="sl-SI"/>
          </w:rPr>
          <w:t>repozitorij@uni-lj.si</w:t>
        </w:r>
      </w:hyperlink>
      <w:r w:rsidRPr="00AE37FD">
        <w:rPr>
          <w:rFonts w:eastAsia="Times New Roman" w:cstheme="minorHAnsi"/>
          <w:kern w:val="36"/>
          <w:lang w:eastAsia="sl-SI"/>
        </w:rPr>
        <w:t xml:space="preserve"> ali pokličite 01 2418 679</w:t>
      </w:r>
    </w:p>
    <w:p w14:paraId="2DC5AA30" w14:textId="77777777" w:rsidR="000C5B9F" w:rsidRPr="00AE37FD" w:rsidRDefault="000C5B9F" w:rsidP="000C5B9F">
      <w:pPr>
        <w:spacing w:after="0" w:line="276" w:lineRule="auto"/>
        <w:rPr>
          <w:rFonts w:eastAsia="Times New Roman" w:cstheme="minorHAnsi"/>
          <w:kern w:val="36"/>
          <w:lang w:eastAsia="sl-SI"/>
        </w:rPr>
      </w:pPr>
    </w:p>
    <w:tbl>
      <w:tblPr>
        <w:tblStyle w:val="Tabelamrea"/>
        <w:tblW w:w="15588" w:type="dxa"/>
        <w:tblLook w:val="04A0" w:firstRow="1" w:lastRow="0" w:firstColumn="1" w:lastColumn="0" w:noHBand="0" w:noVBand="1"/>
      </w:tblPr>
      <w:tblGrid>
        <w:gridCol w:w="1413"/>
        <w:gridCol w:w="6379"/>
        <w:gridCol w:w="7796"/>
      </w:tblGrid>
      <w:tr w:rsidR="00E55F03" w:rsidRPr="00AE37FD" w14:paraId="3D291048" w14:textId="2C1E0DF8" w:rsidTr="00E55F03">
        <w:tc>
          <w:tcPr>
            <w:tcW w:w="1413" w:type="dxa"/>
            <w:shd w:val="clear" w:color="auto" w:fill="EDEDED" w:themeFill="accent3" w:themeFillTint="33"/>
          </w:tcPr>
          <w:p w14:paraId="2B478BF6" w14:textId="77777777" w:rsidR="00E55F03" w:rsidRPr="00AE37FD" w:rsidRDefault="00E55F0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  <w:shd w:val="clear" w:color="auto" w:fill="EDEDED" w:themeFill="accent3" w:themeFillTint="33"/>
          </w:tcPr>
          <w:p w14:paraId="76CDF547" w14:textId="77777777" w:rsidR="00E55F03" w:rsidRPr="00AE37FD" w:rsidRDefault="00E55F03">
            <w:pPr>
              <w:rPr>
                <w:rFonts w:cstheme="minorHAnsi"/>
                <w:b/>
                <w:bCs/>
              </w:rPr>
            </w:pPr>
            <w:r w:rsidRPr="00AE37FD">
              <w:rPr>
                <w:rFonts w:cstheme="minorHAnsi"/>
                <w:b/>
                <w:bCs/>
              </w:rPr>
              <w:t>Obzorje 2020</w:t>
            </w:r>
            <w:r w:rsidR="00564A12" w:rsidRPr="00AE37FD">
              <w:rPr>
                <w:rFonts w:cstheme="minorHAnsi"/>
                <w:b/>
                <w:bCs/>
              </w:rPr>
              <w:t xml:space="preserve"> </w:t>
            </w:r>
          </w:p>
          <w:p w14:paraId="72D1178F" w14:textId="705696E1" w:rsidR="00564A12" w:rsidRPr="00AE37FD" w:rsidRDefault="00564A12">
            <w:pPr>
              <w:rPr>
                <w:rFonts w:cstheme="minorHAnsi"/>
                <w:b/>
                <w:bCs/>
              </w:rPr>
            </w:pPr>
            <w:r w:rsidRPr="00AE37FD">
              <w:rPr>
                <w:rFonts w:cstheme="minorHAnsi"/>
                <w:b/>
                <w:bCs/>
                <w:color w:val="FF0000"/>
              </w:rPr>
              <w:t>Člen 29 pogodbe o sofinanciranju projekta (grant agreement)</w:t>
            </w:r>
          </w:p>
        </w:tc>
        <w:tc>
          <w:tcPr>
            <w:tcW w:w="7796" w:type="dxa"/>
            <w:shd w:val="clear" w:color="auto" w:fill="EDEDED" w:themeFill="accent3" w:themeFillTint="33"/>
          </w:tcPr>
          <w:p w14:paraId="631EC1C5" w14:textId="77777777" w:rsidR="00564A12" w:rsidRPr="00AE37FD" w:rsidRDefault="00E55F03" w:rsidP="00A31F29">
            <w:pPr>
              <w:tabs>
                <w:tab w:val="left" w:pos="3180"/>
              </w:tabs>
              <w:rPr>
                <w:rFonts w:cstheme="minorHAnsi"/>
                <w:b/>
                <w:bCs/>
              </w:rPr>
            </w:pPr>
            <w:r w:rsidRPr="00AE37FD">
              <w:rPr>
                <w:rFonts w:cstheme="minorHAnsi"/>
                <w:b/>
                <w:bCs/>
              </w:rPr>
              <w:t>Obzorje Evropa</w:t>
            </w:r>
          </w:p>
          <w:p w14:paraId="5A81B5D2" w14:textId="05259800" w:rsidR="00564A12" w:rsidRPr="00AE37FD" w:rsidRDefault="00564A12" w:rsidP="00C86A5A">
            <w:pPr>
              <w:rPr>
                <w:rFonts w:cstheme="minorHAnsi"/>
                <w:b/>
                <w:bCs/>
              </w:rPr>
            </w:pPr>
            <w:r w:rsidRPr="00AE37FD">
              <w:rPr>
                <w:rFonts w:cstheme="minorHAnsi"/>
                <w:b/>
                <w:bCs/>
                <w:color w:val="FF0000"/>
              </w:rPr>
              <w:t>Člen 17 pogodbe o sofinanciranju projekta (grant agreement)</w:t>
            </w:r>
          </w:p>
        </w:tc>
      </w:tr>
      <w:tr w:rsidR="00E55F03" w:rsidRPr="00AE37FD" w14:paraId="26521B7D" w14:textId="6D893F4E" w:rsidTr="00E55F03">
        <w:tc>
          <w:tcPr>
            <w:tcW w:w="1413" w:type="dxa"/>
            <w:shd w:val="clear" w:color="auto" w:fill="FFF2CC" w:themeFill="accent4" w:themeFillTint="33"/>
          </w:tcPr>
          <w:p w14:paraId="6B626F92" w14:textId="105B985E" w:rsidR="00E55F03" w:rsidRPr="00AE37FD" w:rsidRDefault="00E55F03">
            <w:pPr>
              <w:rPr>
                <w:rFonts w:cstheme="minorHAnsi"/>
                <w:b/>
                <w:bCs/>
              </w:rPr>
            </w:pPr>
            <w:r w:rsidRPr="00AE37FD">
              <w:rPr>
                <w:rFonts w:eastAsia="Times New Roman" w:cstheme="minorHAnsi"/>
                <w:b/>
                <w:bCs/>
                <w:kern w:val="36"/>
                <w:lang w:eastAsia="sl-SI"/>
              </w:rPr>
              <w:t>Recenzirane publikacije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14:paraId="03094953" w14:textId="21E7EE02" w:rsidR="00F455E7" w:rsidRPr="00AE37FD" w:rsidRDefault="00F455E7" w:rsidP="00F455E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o</w:t>
            </w:r>
            <w:r w:rsidR="00A32A0B" w:rsidRPr="00AE37FD">
              <w:rPr>
                <w:rFonts w:cstheme="minorHAnsi"/>
              </w:rPr>
              <w:t>bvezna odprta dostopnost recenziranih člankov</w:t>
            </w:r>
            <w:r w:rsidR="0086390D" w:rsidRPr="00AE37FD">
              <w:rPr>
                <w:rFonts w:cstheme="minorHAnsi"/>
              </w:rPr>
              <w:t xml:space="preserve"> </w:t>
            </w:r>
            <w:r w:rsidRPr="00AE37FD">
              <w:rPr>
                <w:rFonts w:cstheme="minorHAnsi"/>
              </w:rPr>
              <w:t>preko</w:t>
            </w:r>
            <w:r w:rsidR="0086390D" w:rsidRPr="00AE37FD">
              <w:rPr>
                <w:rFonts w:cstheme="minorHAnsi"/>
              </w:rPr>
              <w:t xml:space="preserve"> repozitorij</w:t>
            </w:r>
            <w:r w:rsidRPr="00AE37FD">
              <w:rPr>
                <w:rFonts w:cstheme="minorHAnsi"/>
              </w:rPr>
              <w:t>ev</w:t>
            </w:r>
            <w:r w:rsidR="00633647" w:rsidRPr="00AE37FD">
              <w:rPr>
                <w:rFonts w:cstheme="minorHAnsi"/>
              </w:rPr>
              <w:t xml:space="preserve"> (dopusten embargo v repozitoriju)</w:t>
            </w:r>
          </w:p>
          <w:p w14:paraId="3A5F36F1" w14:textId="541349F6" w:rsidR="00E55F03" w:rsidRPr="00AE37FD" w:rsidRDefault="00A32A0B" w:rsidP="00F455E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zelo priporočena odprtost monografij in drugih vrst publikacij</w:t>
            </w:r>
          </w:p>
        </w:tc>
        <w:tc>
          <w:tcPr>
            <w:tcW w:w="7796" w:type="dxa"/>
            <w:shd w:val="clear" w:color="auto" w:fill="FFF2CC" w:themeFill="accent4" w:themeFillTint="33"/>
          </w:tcPr>
          <w:p w14:paraId="51D86005" w14:textId="7EEB9C84" w:rsidR="00633647" w:rsidRPr="00AE37FD" w:rsidRDefault="00F455E7" w:rsidP="00F455E7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o</w:t>
            </w:r>
            <w:r w:rsidR="00A32A0B" w:rsidRPr="00AE37FD">
              <w:rPr>
                <w:rFonts w:cstheme="minorHAnsi"/>
              </w:rPr>
              <w:t>bvezna odprta dostopnost</w:t>
            </w:r>
            <w:r w:rsidR="00633647" w:rsidRPr="00AE37FD">
              <w:rPr>
                <w:rFonts w:cstheme="minorHAnsi"/>
              </w:rPr>
              <w:t xml:space="preserve"> recenziranih člankov in daljših besedil (npr. monografij)</w:t>
            </w:r>
            <w:r w:rsidR="00782411" w:rsidRPr="00AE37FD">
              <w:rPr>
                <w:rFonts w:cstheme="minorHAnsi"/>
              </w:rPr>
              <w:t xml:space="preserve"> </w:t>
            </w:r>
            <w:r w:rsidRPr="00AE37FD">
              <w:rPr>
                <w:rFonts w:cstheme="minorHAnsi"/>
              </w:rPr>
              <w:t>preko</w:t>
            </w:r>
            <w:r w:rsidR="00782411" w:rsidRPr="00AE37FD">
              <w:rPr>
                <w:rFonts w:cstheme="minorHAnsi"/>
              </w:rPr>
              <w:t xml:space="preserve"> </w:t>
            </w:r>
            <w:r w:rsidR="00CE3B1B" w:rsidRPr="00AE37FD">
              <w:rPr>
                <w:rFonts w:cstheme="minorHAnsi"/>
              </w:rPr>
              <w:t xml:space="preserve">zaupanja vrednih </w:t>
            </w:r>
            <w:r w:rsidR="00782411" w:rsidRPr="00AE37FD">
              <w:rPr>
                <w:rFonts w:cstheme="minorHAnsi"/>
              </w:rPr>
              <w:t>repozitorij</w:t>
            </w:r>
            <w:r w:rsidRPr="00AE37FD">
              <w:rPr>
                <w:rFonts w:cstheme="minorHAnsi"/>
              </w:rPr>
              <w:t>ev</w:t>
            </w:r>
          </w:p>
          <w:p w14:paraId="2FE08085" w14:textId="4A8DFD99" w:rsidR="00F455E7" w:rsidRPr="00AE37FD" w:rsidRDefault="00F455E7" w:rsidP="00F455E7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embargo v repozitoriju ni dopusten</w:t>
            </w:r>
          </w:p>
          <w:p w14:paraId="71CB7B9D" w14:textId="1746EFE3" w:rsidR="00BA0CBF" w:rsidRPr="00AE37FD" w:rsidRDefault="00F455E7" w:rsidP="007E043E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a</w:t>
            </w:r>
            <w:r w:rsidR="00633647" w:rsidRPr="00AE37FD">
              <w:rPr>
                <w:rFonts w:cstheme="minorHAnsi"/>
              </w:rPr>
              <w:t xml:space="preserve">vtorji ali univerza morajo ostati imetniki materialnih avtorskih pravic na odprtodostopnih (različicah) publikacij in jih upravljati z licencami CC </w:t>
            </w:r>
            <w:r w:rsidR="00B500D8" w:rsidRPr="00AE37FD">
              <w:rPr>
                <w:rFonts w:cstheme="minorHAnsi"/>
              </w:rPr>
              <w:t xml:space="preserve">(npr. na člankih </w:t>
            </w:r>
            <w:r w:rsidR="00403406" w:rsidRPr="00AE37FD">
              <w:rPr>
                <w:rFonts w:cstheme="minorHAnsi"/>
              </w:rPr>
              <w:t>s</w:t>
            </w:r>
            <w:r w:rsidR="00B500D8" w:rsidRPr="00AE37FD">
              <w:rPr>
                <w:rFonts w:cstheme="minorHAnsi"/>
              </w:rPr>
              <w:t xml:space="preserve"> CC </w:t>
            </w:r>
            <w:r w:rsidR="00633647" w:rsidRPr="00AE37FD">
              <w:rPr>
                <w:rFonts w:cstheme="minorHAnsi"/>
              </w:rPr>
              <w:t>BY 4.0</w:t>
            </w:r>
            <w:r w:rsidR="003741F0" w:rsidRPr="00AE37FD">
              <w:rPr>
                <w:rFonts w:cstheme="minorHAnsi"/>
              </w:rPr>
              <w:t>, na monografijah in drugih daljših besedilih s CC BY-NC ali CC BY-ND</w:t>
            </w:r>
            <w:r w:rsidR="00B500D8" w:rsidRPr="00AE37FD">
              <w:rPr>
                <w:rFonts w:cstheme="minorHAnsi"/>
              </w:rPr>
              <w:t>)</w:t>
            </w:r>
          </w:p>
        </w:tc>
      </w:tr>
      <w:tr w:rsidR="00E55F03" w:rsidRPr="00AE37FD" w14:paraId="63B16B3F" w14:textId="7239E9FB" w:rsidTr="00E55F03">
        <w:tc>
          <w:tcPr>
            <w:tcW w:w="1413" w:type="dxa"/>
            <w:shd w:val="clear" w:color="auto" w:fill="E2EFD9" w:themeFill="accent6" w:themeFillTint="33"/>
          </w:tcPr>
          <w:p w14:paraId="36F56227" w14:textId="45E19637" w:rsidR="00E55F03" w:rsidRPr="00AE37FD" w:rsidRDefault="00505C4A">
            <w:pPr>
              <w:rPr>
                <w:rFonts w:cstheme="minorHAnsi"/>
                <w:b/>
                <w:bCs/>
              </w:rPr>
            </w:pPr>
            <w:r w:rsidRPr="00AE37FD">
              <w:rPr>
                <w:rFonts w:cstheme="minorHAnsi"/>
                <w:b/>
                <w:bCs/>
              </w:rPr>
              <w:t>FAIR r</w:t>
            </w:r>
            <w:r w:rsidR="00E55F03" w:rsidRPr="00AE37FD">
              <w:rPr>
                <w:rFonts w:cstheme="minorHAnsi"/>
                <w:b/>
                <w:bCs/>
              </w:rPr>
              <w:t>aziskovalni podatki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14:paraId="2BC4F693" w14:textId="6B37063A" w:rsidR="00F455E7" w:rsidRPr="00AE37FD" w:rsidRDefault="007E043E" w:rsidP="007E043E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č</w:t>
            </w:r>
            <w:r w:rsidR="00F455E7" w:rsidRPr="00AE37FD">
              <w:rPr>
                <w:rFonts w:cstheme="minorHAnsi"/>
              </w:rPr>
              <w:t xml:space="preserve">e projekt </w:t>
            </w:r>
            <w:r w:rsidR="00300A48" w:rsidRPr="00AE37FD">
              <w:rPr>
                <w:rFonts w:cstheme="minorHAnsi"/>
              </w:rPr>
              <w:t xml:space="preserve">sodeluje </w:t>
            </w:r>
            <w:r w:rsidR="00F455E7" w:rsidRPr="00AE37FD">
              <w:rPr>
                <w:rFonts w:cstheme="minorHAnsi"/>
              </w:rPr>
              <w:t>v Pilotu odprtih raziskovalnih podatkov Obzorja 2020</w:t>
            </w:r>
            <w:r w:rsidR="008D1D94" w:rsidRPr="00AE37FD">
              <w:rPr>
                <w:rFonts w:cstheme="minorHAnsi"/>
              </w:rPr>
              <w:t xml:space="preserve"> (ima člen 29.3 v pogodbi o sofinanciranju</w:t>
            </w:r>
            <w:r w:rsidR="00564A12" w:rsidRPr="00AE37FD">
              <w:rPr>
                <w:rFonts w:cstheme="minorHAnsi"/>
              </w:rPr>
              <w:t xml:space="preserve"> projekta</w:t>
            </w:r>
            <w:r w:rsidR="008D1D94" w:rsidRPr="00AE37FD">
              <w:rPr>
                <w:rFonts w:cstheme="minorHAnsi"/>
              </w:rPr>
              <w:t>)</w:t>
            </w:r>
            <w:r w:rsidR="00F455E7" w:rsidRPr="00AE37FD">
              <w:rPr>
                <w:rFonts w:cstheme="minorHAnsi"/>
              </w:rPr>
              <w:t>:</w:t>
            </w:r>
          </w:p>
          <w:p w14:paraId="78BF60C1" w14:textId="532E1724" w:rsidR="00E55F03" w:rsidRPr="00AE37FD" w:rsidRDefault="0066141A" w:rsidP="007E043E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 xml:space="preserve">obvezno </w:t>
            </w:r>
            <w:r w:rsidR="000A5FA9" w:rsidRPr="00AE37FD">
              <w:rPr>
                <w:rFonts w:cstheme="minorHAnsi"/>
              </w:rPr>
              <w:t xml:space="preserve">pripraviti </w:t>
            </w:r>
            <w:r w:rsidR="008D1D94" w:rsidRPr="00AE37FD">
              <w:rPr>
                <w:rFonts w:cstheme="minorHAnsi"/>
              </w:rPr>
              <w:t xml:space="preserve">en </w:t>
            </w:r>
            <w:r w:rsidR="00F455E7" w:rsidRPr="00AE37FD">
              <w:rPr>
                <w:rFonts w:cstheme="minorHAnsi"/>
              </w:rPr>
              <w:t>n</w:t>
            </w:r>
            <w:r w:rsidR="00633647" w:rsidRPr="00AE37FD">
              <w:rPr>
                <w:rFonts w:cstheme="minorHAnsi"/>
              </w:rPr>
              <w:t xml:space="preserve">ačrt ravnanja </w:t>
            </w:r>
            <w:r w:rsidR="00962BFD" w:rsidRPr="00AE37FD">
              <w:rPr>
                <w:rFonts w:cstheme="minorHAnsi"/>
              </w:rPr>
              <w:t>s FAIR</w:t>
            </w:r>
            <w:r w:rsidR="00633647" w:rsidRPr="00AE37FD">
              <w:rPr>
                <w:rFonts w:cstheme="minorHAnsi"/>
              </w:rPr>
              <w:t xml:space="preserve"> raziskovalnimi podatki</w:t>
            </w:r>
            <w:r w:rsidR="008D1D94" w:rsidRPr="00AE37FD">
              <w:rPr>
                <w:rFonts w:cstheme="minorHAnsi"/>
              </w:rPr>
              <w:t xml:space="preserve"> za celoten projekt</w:t>
            </w:r>
            <w:r w:rsidR="000A5FA9" w:rsidRPr="00AE37FD">
              <w:rPr>
                <w:rFonts w:cstheme="minorHAnsi"/>
              </w:rPr>
              <w:t xml:space="preserve"> in ga posodabljati do konca projekta</w:t>
            </w:r>
          </w:p>
          <w:p w14:paraId="6A73D6A5" w14:textId="0C9B3BFE" w:rsidR="00A93612" w:rsidRPr="00AE37FD" w:rsidRDefault="0066141A" w:rsidP="007E043E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obvezn</w:t>
            </w:r>
            <w:r w:rsidR="00007310" w:rsidRPr="00AE37FD">
              <w:rPr>
                <w:rFonts w:cstheme="minorHAnsi"/>
              </w:rPr>
              <w:t>o</w:t>
            </w:r>
            <w:r w:rsidRPr="00AE37FD">
              <w:rPr>
                <w:rFonts w:cstheme="minorHAnsi"/>
              </w:rPr>
              <w:t xml:space="preserve"> </w:t>
            </w:r>
            <w:r w:rsidR="00F455E7" w:rsidRPr="00AE37FD">
              <w:rPr>
                <w:rFonts w:cstheme="minorHAnsi"/>
              </w:rPr>
              <w:t>s</w:t>
            </w:r>
            <w:r w:rsidR="005E2833" w:rsidRPr="00AE37FD">
              <w:rPr>
                <w:rFonts w:cstheme="minorHAnsi"/>
              </w:rPr>
              <w:t>hranit</w:t>
            </w:r>
            <w:r w:rsidR="000A5FA9" w:rsidRPr="00AE37FD">
              <w:rPr>
                <w:rFonts w:cstheme="minorHAnsi"/>
              </w:rPr>
              <w:t>i</w:t>
            </w:r>
            <w:r w:rsidR="005E2833" w:rsidRPr="00AE37FD">
              <w:rPr>
                <w:rFonts w:cstheme="minorHAnsi"/>
              </w:rPr>
              <w:t xml:space="preserve"> raziskovaln</w:t>
            </w:r>
            <w:r w:rsidR="000A5FA9" w:rsidRPr="00AE37FD">
              <w:rPr>
                <w:rFonts w:cstheme="minorHAnsi"/>
              </w:rPr>
              <w:t>e</w:t>
            </w:r>
            <w:r w:rsidR="005E2833" w:rsidRPr="00AE37FD">
              <w:rPr>
                <w:rFonts w:cstheme="minorHAnsi"/>
              </w:rPr>
              <w:t xml:space="preserve"> podatk</w:t>
            </w:r>
            <w:r w:rsidR="000A5FA9" w:rsidRPr="00AE37FD">
              <w:rPr>
                <w:rFonts w:cstheme="minorHAnsi"/>
              </w:rPr>
              <w:t>e</w:t>
            </w:r>
            <w:r w:rsidR="005E2833" w:rsidRPr="00AE37FD">
              <w:rPr>
                <w:rFonts w:cstheme="minorHAnsi"/>
              </w:rPr>
              <w:t xml:space="preserve"> v ustrez</w:t>
            </w:r>
            <w:r w:rsidR="00782411" w:rsidRPr="00AE37FD">
              <w:rPr>
                <w:rFonts w:cstheme="minorHAnsi"/>
              </w:rPr>
              <w:t>en repozitorij</w:t>
            </w:r>
            <w:r w:rsidR="005E2833" w:rsidRPr="00AE37FD">
              <w:rPr>
                <w:rFonts w:cstheme="minorHAnsi"/>
              </w:rPr>
              <w:t xml:space="preserve"> </w:t>
            </w:r>
          </w:p>
          <w:p w14:paraId="6658CA57" w14:textId="1371435C" w:rsidR="005E2833" w:rsidRPr="00AE37FD" w:rsidRDefault="00A93612" w:rsidP="007E043E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»</w:t>
            </w:r>
            <w:r w:rsidR="00F455E7" w:rsidRPr="00AE37FD">
              <w:rPr>
                <w:rFonts w:cstheme="minorHAnsi"/>
              </w:rPr>
              <w:t>o</w:t>
            </w:r>
            <w:r w:rsidRPr="00AE37FD">
              <w:rPr>
                <w:rFonts w:cstheme="minorHAnsi"/>
              </w:rPr>
              <w:t>dprti dostop</w:t>
            </w:r>
            <w:r w:rsidR="005E2833" w:rsidRPr="00AE37FD">
              <w:rPr>
                <w:rFonts w:cstheme="minorHAnsi"/>
              </w:rPr>
              <w:t>, kolikor je mogoče, in zaprti dostop, kolikor je treba«</w:t>
            </w:r>
            <w:r w:rsidR="006A3ED9" w:rsidRPr="00AE37FD">
              <w:rPr>
                <w:rFonts w:cstheme="minorHAnsi"/>
              </w:rPr>
              <w:t xml:space="preserve"> </w:t>
            </w:r>
            <w:r w:rsidR="000A5FA9" w:rsidRPr="00AE37FD">
              <w:rPr>
                <w:rFonts w:cstheme="minorHAnsi"/>
              </w:rPr>
              <w:t xml:space="preserve">do raziskovalnih podatkov </w:t>
            </w:r>
            <w:r w:rsidR="006A3ED9" w:rsidRPr="00AE37FD">
              <w:rPr>
                <w:rFonts w:cstheme="minorHAnsi"/>
              </w:rPr>
              <w:t>preko repozitorija</w:t>
            </w:r>
          </w:p>
          <w:p w14:paraId="7B31CE93" w14:textId="3322A5B3" w:rsidR="007E043E" w:rsidRPr="00AE37FD" w:rsidRDefault="007E043E" w:rsidP="007E043E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priporočlj</w:t>
            </w:r>
            <w:r w:rsidR="000B78CE">
              <w:rPr>
                <w:rFonts w:cstheme="minorHAnsi"/>
              </w:rPr>
              <w:t>i</w:t>
            </w:r>
            <w:r w:rsidRPr="00AE37FD">
              <w:rPr>
                <w:rFonts w:cstheme="minorHAnsi"/>
              </w:rPr>
              <w:t>v</w:t>
            </w:r>
            <w:r w:rsidR="00F36013">
              <w:rPr>
                <w:rFonts w:cstheme="minorHAnsi"/>
              </w:rPr>
              <w:t>o</w:t>
            </w:r>
            <w:r w:rsidRPr="00AE37FD">
              <w:rPr>
                <w:rFonts w:cstheme="minorHAnsi"/>
              </w:rPr>
              <w:t xml:space="preserve"> </w:t>
            </w:r>
            <w:r w:rsidR="00F36013" w:rsidRPr="00AE37FD">
              <w:rPr>
                <w:rFonts w:cstheme="minorHAnsi"/>
              </w:rPr>
              <w:t>licenc</w:t>
            </w:r>
            <w:r w:rsidR="00F36013">
              <w:rPr>
                <w:rFonts w:cstheme="minorHAnsi"/>
              </w:rPr>
              <w:t xml:space="preserve">iranje </w:t>
            </w:r>
            <w:r w:rsidR="000F06D5">
              <w:rPr>
                <w:rFonts w:cstheme="minorHAnsi"/>
              </w:rPr>
              <w:t xml:space="preserve">odprtodostopnih </w:t>
            </w:r>
            <w:r w:rsidR="00F36013">
              <w:rPr>
                <w:rFonts w:cstheme="minorHAnsi"/>
              </w:rPr>
              <w:t>raziskovalnih podatkov</w:t>
            </w:r>
            <w:r w:rsidR="00F36013" w:rsidRPr="00AE37FD">
              <w:rPr>
                <w:rFonts w:cstheme="minorHAnsi"/>
              </w:rPr>
              <w:t xml:space="preserve"> </w:t>
            </w:r>
            <w:r w:rsidRPr="00AE37FD">
              <w:rPr>
                <w:rFonts w:cstheme="minorHAnsi"/>
              </w:rPr>
              <w:t>v obsegu CC BY ali CC0</w:t>
            </w:r>
          </w:p>
          <w:p w14:paraId="7EC3408A" w14:textId="67307598" w:rsidR="00BA0CBF" w:rsidRPr="00AE37FD" w:rsidRDefault="007E043E" w:rsidP="008C54C9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č</w:t>
            </w:r>
            <w:r w:rsidR="008D1D94" w:rsidRPr="00AE37FD">
              <w:rPr>
                <w:rFonts w:cstheme="minorHAnsi"/>
              </w:rPr>
              <w:t>e projekt ne sodeluje v Pilotu odprtih raziskovalnih podatkov Obzorja 2020 (</w:t>
            </w:r>
            <w:r w:rsidR="001E3249" w:rsidRPr="00AE37FD">
              <w:rPr>
                <w:rFonts w:cstheme="minorHAnsi"/>
              </w:rPr>
              <w:t>n</w:t>
            </w:r>
            <w:r w:rsidR="008D1D94" w:rsidRPr="00AE37FD">
              <w:rPr>
                <w:rFonts w:cstheme="minorHAnsi"/>
              </w:rPr>
              <w:t>ima člen</w:t>
            </w:r>
            <w:r w:rsidR="001E3249" w:rsidRPr="00AE37FD">
              <w:rPr>
                <w:rFonts w:cstheme="minorHAnsi"/>
              </w:rPr>
              <w:t>a</w:t>
            </w:r>
            <w:r w:rsidR="008D1D94" w:rsidRPr="00AE37FD">
              <w:rPr>
                <w:rFonts w:cstheme="minorHAnsi"/>
              </w:rPr>
              <w:t xml:space="preserve"> 29.3 v pogodbi o sofinanciranju</w:t>
            </w:r>
            <w:r w:rsidR="00300A48" w:rsidRPr="00AE37FD">
              <w:rPr>
                <w:rFonts w:cstheme="minorHAnsi"/>
              </w:rPr>
              <w:t xml:space="preserve"> projekta</w:t>
            </w:r>
            <w:r w:rsidR="008D1D94" w:rsidRPr="00AE37FD">
              <w:rPr>
                <w:rFonts w:cstheme="minorHAnsi"/>
              </w:rPr>
              <w:t>), ga Evropska komisija vseeno spodbuja, da prostovoljno odda načrt ravnanja z raziskovalnimi podatk</w:t>
            </w:r>
            <w:r w:rsidR="00BA0CBF" w:rsidRPr="00AE37FD">
              <w:rPr>
                <w:rFonts w:cstheme="minorHAnsi"/>
              </w:rPr>
              <w:t>i</w:t>
            </w:r>
          </w:p>
        </w:tc>
        <w:tc>
          <w:tcPr>
            <w:tcW w:w="7796" w:type="dxa"/>
            <w:shd w:val="clear" w:color="auto" w:fill="E2EFD9" w:themeFill="accent6" w:themeFillTint="33"/>
          </w:tcPr>
          <w:p w14:paraId="7FA6CD44" w14:textId="4F90FCB9" w:rsidR="00E55F03" w:rsidRPr="00AE37FD" w:rsidRDefault="0066141A" w:rsidP="00F455E7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 xml:space="preserve">obvezno </w:t>
            </w:r>
            <w:r w:rsidR="006A3ED9" w:rsidRPr="00AE37FD">
              <w:rPr>
                <w:rFonts w:cstheme="minorHAnsi"/>
              </w:rPr>
              <w:t xml:space="preserve">pripraviti </w:t>
            </w:r>
            <w:r w:rsidR="003636C7" w:rsidRPr="00AE37FD">
              <w:rPr>
                <w:rFonts w:cstheme="minorHAnsi"/>
              </w:rPr>
              <w:t xml:space="preserve">en </w:t>
            </w:r>
            <w:r w:rsidR="00F455E7" w:rsidRPr="00AE37FD">
              <w:rPr>
                <w:rFonts w:cstheme="minorHAnsi"/>
              </w:rPr>
              <w:t>n</w:t>
            </w:r>
            <w:r w:rsidR="005E2833" w:rsidRPr="00AE37FD">
              <w:rPr>
                <w:rFonts w:cstheme="minorHAnsi"/>
              </w:rPr>
              <w:t xml:space="preserve">ačrt ravnanja </w:t>
            </w:r>
            <w:r w:rsidR="00962BFD" w:rsidRPr="00AE37FD">
              <w:rPr>
                <w:rFonts w:cstheme="minorHAnsi"/>
              </w:rPr>
              <w:t xml:space="preserve">s FAIR </w:t>
            </w:r>
            <w:r w:rsidR="005E2833" w:rsidRPr="00AE37FD">
              <w:rPr>
                <w:rFonts w:cstheme="minorHAnsi"/>
              </w:rPr>
              <w:t>raziskovalnimi podatki</w:t>
            </w:r>
            <w:r w:rsidR="006A3ED9" w:rsidRPr="00AE37FD">
              <w:rPr>
                <w:rFonts w:cstheme="minorHAnsi"/>
              </w:rPr>
              <w:t xml:space="preserve"> </w:t>
            </w:r>
            <w:r w:rsidR="003636C7" w:rsidRPr="00AE37FD">
              <w:rPr>
                <w:rFonts w:cstheme="minorHAnsi"/>
              </w:rPr>
              <w:t xml:space="preserve">za celoten projekt in </w:t>
            </w:r>
            <w:r w:rsidR="006A3ED9" w:rsidRPr="00AE37FD">
              <w:rPr>
                <w:rFonts w:cstheme="minorHAnsi"/>
              </w:rPr>
              <w:t>ga posodabljati do konca projekta</w:t>
            </w:r>
          </w:p>
          <w:p w14:paraId="60F1DC86" w14:textId="0BD3EC21" w:rsidR="00403406" w:rsidRPr="00AE37FD" w:rsidRDefault="0066141A" w:rsidP="00F455E7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 xml:space="preserve">obvezno </w:t>
            </w:r>
            <w:r w:rsidR="00F455E7" w:rsidRPr="00AE37FD">
              <w:rPr>
                <w:rFonts w:cstheme="minorHAnsi"/>
              </w:rPr>
              <w:t>s</w:t>
            </w:r>
            <w:r w:rsidR="00962BFD" w:rsidRPr="00AE37FD">
              <w:rPr>
                <w:rFonts w:cstheme="minorHAnsi"/>
              </w:rPr>
              <w:t>hranit</w:t>
            </w:r>
            <w:r w:rsidR="000A5FA9" w:rsidRPr="00AE37FD">
              <w:rPr>
                <w:rFonts w:cstheme="minorHAnsi"/>
              </w:rPr>
              <w:t>i</w:t>
            </w:r>
            <w:r w:rsidR="00962BFD" w:rsidRPr="00AE37FD">
              <w:rPr>
                <w:rFonts w:cstheme="minorHAnsi"/>
              </w:rPr>
              <w:t xml:space="preserve"> raziskovaln</w:t>
            </w:r>
            <w:r w:rsidR="000A5FA9" w:rsidRPr="00AE37FD">
              <w:rPr>
                <w:rFonts w:cstheme="minorHAnsi"/>
              </w:rPr>
              <w:t>e</w:t>
            </w:r>
            <w:r w:rsidR="00962BFD" w:rsidRPr="00AE37FD">
              <w:rPr>
                <w:rFonts w:cstheme="minorHAnsi"/>
              </w:rPr>
              <w:t xml:space="preserve"> podatk</w:t>
            </w:r>
            <w:r w:rsidR="000A5FA9" w:rsidRPr="00AE37FD">
              <w:rPr>
                <w:rFonts w:cstheme="minorHAnsi"/>
              </w:rPr>
              <w:t>e</w:t>
            </w:r>
            <w:r w:rsidR="00962BFD" w:rsidRPr="00AE37FD">
              <w:rPr>
                <w:rFonts w:cstheme="minorHAnsi"/>
              </w:rPr>
              <w:t xml:space="preserve"> </w:t>
            </w:r>
            <w:r w:rsidR="005E2833" w:rsidRPr="00AE37FD">
              <w:rPr>
                <w:rFonts w:cstheme="minorHAnsi"/>
              </w:rPr>
              <w:t xml:space="preserve">v </w:t>
            </w:r>
            <w:r w:rsidR="00CE3B1B" w:rsidRPr="00AE37FD">
              <w:rPr>
                <w:rFonts w:cstheme="minorHAnsi"/>
              </w:rPr>
              <w:t>zaupanja vreden</w:t>
            </w:r>
            <w:r w:rsidR="00782411" w:rsidRPr="00AE37FD">
              <w:rPr>
                <w:rFonts w:cstheme="minorHAnsi"/>
              </w:rPr>
              <w:t xml:space="preserve"> repozitorij</w:t>
            </w:r>
            <w:r w:rsidR="005E2833" w:rsidRPr="00AE37FD">
              <w:rPr>
                <w:rFonts w:cstheme="minorHAnsi"/>
              </w:rPr>
              <w:t xml:space="preserve"> </w:t>
            </w:r>
          </w:p>
          <w:p w14:paraId="2097845A" w14:textId="77777777" w:rsidR="005E2833" w:rsidRPr="00AE37FD" w:rsidRDefault="00403406" w:rsidP="00F455E7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»</w:t>
            </w:r>
            <w:r w:rsidR="00F455E7" w:rsidRPr="00AE37FD">
              <w:rPr>
                <w:rFonts w:cstheme="minorHAnsi"/>
              </w:rPr>
              <w:t>o</w:t>
            </w:r>
            <w:r w:rsidRPr="00AE37FD">
              <w:rPr>
                <w:rFonts w:cstheme="minorHAnsi"/>
              </w:rPr>
              <w:t>dprti dostop, kolikor je mogoče, in zaprti dostop, kolikor je treba«</w:t>
            </w:r>
            <w:r w:rsidR="006A3ED9" w:rsidRPr="00AE37FD">
              <w:rPr>
                <w:rFonts w:cstheme="minorHAnsi"/>
              </w:rPr>
              <w:t xml:space="preserve"> </w:t>
            </w:r>
            <w:r w:rsidR="000A5FA9" w:rsidRPr="00AE37FD">
              <w:rPr>
                <w:rFonts w:cstheme="minorHAnsi"/>
              </w:rPr>
              <w:t xml:space="preserve">do raziskovalnih podatkov </w:t>
            </w:r>
            <w:r w:rsidR="006A3ED9" w:rsidRPr="00AE37FD">
              <w:rPr>
                <w:rFonts w:cstheme="minorHAnsi"/>
              </w:rPr>
              <w:t>preko zaupanja vrednega repozitorija</w:t>
            </w:r>
          </w:p>
          <w:p w14:paraId="238FEE30" w14:textId="316FD3A1" w:rsidR="00A622E8" w:rsidRPr="00AE37FD" w:rsidRDefault="00A622E8" w:rsidP="00F455E7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obvezn</w:t>
            </w:r>
            <w:r w:rsidR="00F36013">
              <w:rPr>
                <w:rFonts w:cstheme="minorHAnsi"/>
              </w:rPr>
              <w:t>o</w:t>
            </w:r>
            <w:r w:rsidRPr="00AE37FD">
              <w:rPr>
                <w:rFonts w:cstheme="minorHAnsi"/>
              </w:rPr>
              <w:t xml:space="preserve"> licenc</w:t>
            </w:r>
            <w:r w:rsidR="00F36013">
              <w:rPr>
                <w:rFonts w:cstheme="minorHAnsi"/>
              </w:rPr>
              <w:t xml:space="preserve">iranje </w:t>
            </w:r>
            <w:r w:rsidR="00CA33BB">
              <w:rPr>
                <w:rFonts w:cstheme="minorHAnsi"/>
              </w:rPr>
              <w:t xml:space="preserve">odprtodostopnih </w:t>
            </w:r>
            <w:r w:rsidR="00F36013">
              <w:rPr>
                <w:rFonts w:cstheme="minorHAnsi"/>
              </w:rPr>
              <w:t>raziskovalnih podatkov</w:t>
            </w:r>
            <w:r w:rsidR="008E07AB" w:rsidRPr="00AE37FD">
              <w:rPr>
                <w:rFonts w:cstheme="minorHAnsi"/>
              </w:rPr>
              <w:t xml:space="preserve"> v obsegu</w:t>
            </w:r>
            <w:r w:rsidRPr="00AE37FD">
              <w:rPr>
                <w:rFonts w:cstheme="minorHAnsi"/>
              </w:rPr>
              <w:t xml:space="preserve"> CC BY ali CC0</w:t>
            </w:r>
          </w:p>
        </w:tc>
      </w:tr>
      <w:tr w:rsidR="00E55F03" w:rsidRPr="00AE37FD" w14:paraId="46EB142E" w14:textId="45D6D278" w:rsidTr="00E55F03">
        <w:tc>
          <w:tcPr>
            <w:tcW w:w="1413" w:type="dxa"/>
            <w:shd w:val="clear" w:color="auto" w:fill="DEEAF6" w:themeFill="accent5" w:themeFillTint="33"/>
          </w:tcPr>
          <w:p w14:paraId="286C387D" w14:textId="687F0D32" w:rsidR="00E55F03" w:rsidRPr="00AE37FD" w:rsidRDefault="00505C4A">
            <w:pPr>
              <w:rPr>
                <w:rFonts w:cstheme="minorHAnsi"/>
                <w:b/>
                <w:bCs/>
              </w:rPr>
            </w:pPr>
            <w:r w:rsidRPr="00AE37FD">
              <w:rPr>
                <w:rFonts w:eastAsia="Times New Roman" w:cstheme="minorHAnsi"/>
                <w:b/>
                <w:bCs/>
                <w:kern w:val="36"/>
                <w:lang w:eastAsia="sl-SI"/>
              </w:rPr>
              <w:lastRenderedPageBreak/>
              <w:t>Drug</w:t>
            </w:r>
            <w:r w:rsidR="006D1D2D">
              <w:rPr>
                <w:rFonts w:eastAsia="Times New Roman" w:cstheme="minorHAnsi"/>
                <w:b/>
                <w:bCs/>
                <w:kern w:val="36"/>
                <w:lang w:eastAsia="sl-SI"/>
              </w:rPr>
              <w:t>i vidiki odprte znanosti</w:t>
            </w:r>
            <w:r w:rsidRPr="00AE37FD">
              <w:rPr>
                <w:rFonts w:eastAsia="Times New Roman" w:cstheme="minorHAnsi"/>
                <w:b/>
                <w:bCs/>
                <w:kern w:val="36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DEEAF6" w:themeFill="accent5" w:themeFillTint="33"/>
          </w:tcPr>
          <w:p w14:paraId="5ABFDCC3" w14:textId="7B6FE0C6" w:rsidR="00E55F03" w:rsidRPr="00AE37FD" w:rsidRDefault="00E55F03">
            <w:pPr>
              <w:rPr>
                <w:rFonts w:cstheme="minorHAnsi"/>
              </w:rPr>
            </w:pPr>
            <w:r w:rsidRPr="00AE37FD">
              <w:rPr>
                <w:rFonts w:cstheme="minorHAnsi"/>
              </w:rPr>
              <w:t>/</w:t>
            </w:r>
          </w:p>
        </w:tc>
        <w:tc>
          <w:tcPr>
            <w:tcW w:w="7796" w:type="dxa"/>
            <w:shd w:val="clear" w:color="auto" w:fill="DEEAF6" w:themeFill="accent5" w:themeFillTint="33"/>
          </w:tcPr>
          <w:p w14:paraId="2AFE8ED7" w14:textId="133D2452" w:rsidR="00A93612" w:rsidRPr="00AE37FD" w:rsidRDefault="00A5332E" w:rsidP="00A5332E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z</w:t>
            </w:r>
            <w:r w:rsidR="00A93612" w:rsidRPr="00AE37FD">
              <w:rPr>
                <w:rFonts w:cstheme="minorHAnsi"/>
              </w:rPr>
              <w:t>elo priporočen</w:t>
            </w:r>
            <w:r w:rsidR="007C66EE">
              <w:rPr>
                <w:rFonts w:cstheme="minorHAnsi"/>
              </w:rPr>
              <w:t>a sta</w:t>
            </w:r>
            <w:r w:rsidR="00403406" w:rsidRPr="00AE37FD">
              <w:rPr>
                <w:rFonts w:cstheme="minorHAnsi"/>
              </w:rPr>
              <w:t xml:space="preserve"> FAIR in </w:t>
            </w:r>
            <w:r w:rsidR="00A93612" w:rsidRPr="00AE37FD">
              <w:rPr>
                <w:rFonts w:cstheme="minorHAnsi"/>
              </w:rPr>
              <w:t>odprt dostop do drugih rezultatov raziskav, npr. programske opreme, modelov, algorit</w:t>
            </w:r>
            <w:r w:rsidR="00C94B81" w:rsidRPr="00AE37FD">
              <w:rPr>
                <w:rFonts w:cstheme="minorHAnsi"/>
              </w:rPr>
              <w:t>m</w:t>
            </w:r>
            <w:r w:rsidR="00A93612" w:rsidRPr="00AE37FD">
              <w:rPr>
                <w:rFonts w:cstheme="minorHAnsi"/>
              </w:rPr>
              <w:t>o</w:t>
            </w:r>
            <w:r w:rsidR="00C94B81" w:rsidRPr="00AE37FD">
              <w:rPr>
                <w:rFonts w:cstheme="minorHAnsi"/>
              </w:rPr>
              <w:t>v</w:t>
            </w:r>
            <w:r w:rsidR="00A93612" w:rsidRPr="00AE37FD">
              <w:rPr>
                <w:rFonts w:cstheme="minorHAnsi"/>
              </w:rPr>
              <w:t>, procesov, protokolov, simulacij, elektronskih laboratorijskih dnevnikov, vzorcev v fizični obliki</w:t>
            </w:r>
          </w:p>
          <w:p w14:paraId="417E59EC" w14:textId="0272C616" w:rsidR="00505C4A" w:rsidRPr="00AE37FD" w:rsidRDefault="00A5332E" w:rsidP="00A5332E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p</w:t>
            </w:r>
            <w:r w:rsidR="009C720D" w:rsidRPr="00AE37FD">
              <w:rPr>
                <w:rFonts w:cstheme="minorHAnsi"/>
              </w:rPr>
              <w:t>riporočeno</w:t>
            </w:r>
            <w:r w:rsidR="00962BFD" w:rsidRPr="00AE37FD">
              <w:rPr>
                <w:rFonts w:cstheme="minorHAnsi"/>
              </w:rPr>
              <w:t xml:space="preserve"> je</w:t>
            </w:r>
            <w:r w:rsidR="009C720D" w:rsidRPr="00AE37FD">
              <w:rPr>
                <w:rFonts w:cstheme="minorHAnsi"/>
              </w:rPr>
              <w:t xml:space="preserve"> izvajanje</w:t>
            </w:r>
            <w:r w:rsidR="00962BFD" w:rsidRPr="00AE37FD">
              <w:rPr>
                <w:rFonts w:cstheme="minorHAnsi"/>
              </w:rPr>
              <w:t xml:space="preserve"> </w:t>
            </w:r>
            <w:r w:rsidRPr="00AE37FD">
              <w:rPr>
                <w:rFonts w:cstheme="minorHAnsi"/>
              </w:rPr>
              <w:t xml:space="preserve">tudi </w:t>
            </w:r>
            <w:r w:rsidR="007C66EE">
              <w:rPr>
                <w:rFonts w:cstheme="minorHAnsi"/>
              </w:rPr>
              <w:t>preostalih</w:t>
            </w:r>
            <w:r w:rsidR="009C720D" w:rsidRPr="00AE37FD">
              <w:rPr>
                <w:rFonts w:cstheme="minorHAnsi"/>
              </w:rPr>
              <w:t xml:space="preserve"> vidikov odprte znanosti, nekateri bodo zahtevani v določenih razpisih</w:t>
            </w:r>
            <w:r w:rsidRPr="00AE37FD">
              <w:rPr>
                <w:rFonts w:cstheme="minorHAnsi"/>
              </w:rPr>
              <w:t xml:space="preserve"> Obzorja Evropa</w:t>
            </w:r>
            <w:r w:rsidR="007C66EE">
              <w:rPr>
                <w:rFonts w:cstheme="minorHAnsi"/>
              </w:rPr>
              <w:t>, na primer</w:t>
            </w:r>
            <w:r w:rsidR="00505C4A" w:rsidRPr="00AE37FD">
              <w:rPr>
                <w:rFonts w:cstheme="minorHAnsi"/>
              </w:rPr>
              <w:t>:</w:t>
            </w:r>
          </w:p>
          <w:p w14:paraId="0DD4B1BA" w14:textId="48481A64" w:rsidR="00E55F03" w:rsidRPr="00AE37FD" w:rsidRDefault="00E55F03" w:rsidP="00A5332E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 xml:space="preserve">uporaba </w:t>
            </w:r>
            <w:r w:rsidR="00DE2A6A" w:rsidRPr="00AE37FD">
              <w:rPr>
                <w:rFonts w:cstheme="minorHAnsi"/>
              </w:rPr>
              <w:t xml:space="preserve">FAIR </w:t>
            </w:r>
            <w:r w:rsidRPr="00AE37FD">
              <w:rPr>
                <w:rFonts w:cstheme="minorHAnsi"/>
              </w:rPr>
              <w:t xml:space="preserve">raziskovalnih podatkov in storitev iz </w:t>
            </w:r>
            <w:hyperlink r:id="rId10" w:history="1">
              <w:r w:rsidRPr="00AE37FD">
                <w:rPr>
                  <w:rStyle w:val="Hiperpovezava"/>
                  <w:rFonts w:cstheme="minorHAnsi"/>
                </w:rPr>
                <w:t>Evropskega oblaka odprte znanosti</w:t>
              </w:r>
            </w:hyperlink>
            <w:r w:rsidRPr="00AE37FD">
              <w:rPr>
                <w:rFonts w:cstheme="minorHAnsi"/>
              </w:rPr>
              <w:t xml:space="preserve"> (EOSC)</w:t>
            </w:r>
          </w:p>
          <w:p w14:paraId="7D3BF1BF" w14:textId="36DB8AFD" w:rsidR="0086390D" w:rsidRPr="00AE37FD" w:rsidRDefault="0086390D" w:rsidP="00A5332E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zgodnje in odprto deljenje rezultatov raziskav</w:t>
            </w:r>
          </w:p>
          <w:p w14:paraId="1F6FE587" w14:textId="09FD1343" w:rsidR="00A93612" w:rsidRPr="00AE37FD" w:rsidRDefault="00A93612" w:rsidP="00A5332E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vnaprejšnja registracija raziskav</w:t>
            </w:r>
          </w:p>
          <w:p w14:paraId="0E6BB0DA" w14:textId="52BDE6E9" w:rsidR="009C720D" w:rsidRPr="00AE37FD" w:rsidRDefault="009C720D" w:rsidP="00A5332E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registrirana poročila</w:t>
            </w:r>
          </w:p>
          <w:p w14:paraId="5A504CF0" w14:textId="488D8886" w:rsidR="009C720D" w:rsidRPr="00AE37FD" w:rsidRDefault="009C720D" w:rsidP="00A5332E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deljenje nerec</w:t>
            </w:r>
            <w:r w:rsidR="00457C50" w:rsidRPr="00AE37FD">
              <w:rPr>
                <w:rFonts w:cstheme="minorHAnsi"/>
              </w:rPr>
              <w:t>enzi</w:t>
            </w:r>
            <w:r w:rsidRPr="00AE37FD">
              <w:rPr>
                <w:rFonts w:cstheme="minorHAnsi"/>
              </w:rPr>
              <w:t>ranih rokopisov</w:t>
            </w:r>
            <w:r w:rsidR="0066141A" w:rsidRPr="00AE37FD">
              <w:rPr>
                <w:rFonts w:cstheme="minorHAnsi"/>
              </w:rPr>
              <w:t xml:space="preserve"> člankov</w:t>
            </w:r>
          </w:p>
          <w:p w14:paraId="34918472" w14:textId="3786700C" w:rsidR="0086390D" w:rsidRPr="00AE37FD" w:rsidRDefault="0086390D" w:rsidP="00A5332E">
            <w:pPr>
              <w:pStyle w:val="Odstavekseznama"/>
              <w:numPr>
                <w:ilvl w:val="0"/>
                <w:numId w:val="8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>odprti recenzentski postopki</w:t>
            </w:r>
          </w:p>
          <w:p w14:paraId="0D851E60" w14:textId="68EACA50" w:rsidR="00BA0CBF" w:rsidRPr="00AE37FD" w:rsidRDefault="00505C4A" w:rsidP="000631E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AE37FD">
              <w:rPr>
                <w:rFonts w:cstheme="minorHAnsi"/>
              </w:rPr>
              <w:t xml:space="preserve">vključevanje občanov </w:t>
            </w:r>
            <w:r w:rsidR="00190670">
              <w:rPr>
                <w:rFonts w:cstheme="minorHAnsi"/>
              </w:rPr>
              <w:t>oziroma</w:t>
            </w:r>
            <w:r w:rsidRPr="00AE37FD">
              <w:rPr>
                <w:rFonts w:cstheme="minorHAnsi"/>
              </w:rPr>
              <w:t xml:space="preserve"> občanske znanosti</w:t>
            </w:r>
          </w:p>
        </w:tc>
      </w:tr>
    </w:tbl>
    <w:p w14:paraId="30548EAA" w14:textId="1AE086CA" w:rsidR="00A31F29" w:rsidRPr="00AE37FD" w:rsidRDefault="00633647" w:rsidP="007C57EC">
      <w:pPr>
        <w:jc w:val="center"/>
        <w:rPr>
          <w:rFonts w:cstheme="minorHAnsi"/>
        </w:rPr>
      </w:pPr>
      <w:r w:rsidRPr="00AE37FD">
        <w:rPr>
          <w:rFonts w:cstheme="minorHAnsi"/>
          <w:noProof/>
        </w:rPr>
        <w:drawing>
          <wp:inline distT="0" distB="0" distL="0" distR="0" wp14:anchorId="4CE1FFFA" wp14:editId="17273B1F">
            <wp:extent cx="7762875" cy="43652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66492" cy="44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29" w:rsidRPr="00AE37FD" w:rsidSect="00551D83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90B"/>
    <w:multiLevelType w:val="hybridMultilevel"/>
    <w:tmpl w:val="43EE7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1053"/>
    <w:multiLevelType w:val="hybridMultilevel"/>
    <w:tmpl w:val="B32C4FC2"/>
    <w:lvl w:ilvl="0" w:tplc="7152D0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76E4"/>
    <w:multiLevelType w:val="hybridMultilevel"/>
    <w:tmpl w:val="E698D7E8"/>
    <w:lvl w:ilvl="0" w:tplc="B0A8A83C">
      <w:start w:val="29"/>
      <w:numFmt w:val="bullet"/>
      <w:lvlText w:val="­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32560"/>
    <w:multiLevelType w:val="hybridMultilevel"/>
    <w:tmpl w:val="0AD4A84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4B61"/>
    <w:multiLevelType w:val="hybridMultilevel"/>
    <w:tmpl w:val="02082BEC"/>
    <w:lvl w:ilvl="0" w:tplc="E8FCCD28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0754A"/>
    <w:multiLevelType w:val="hybridMultilevel"/>
    <w:tmpl w:val="CCC07BC0"/>
    <w:lvl w:ilvl="0" w:tplc="B0A8A83C">
      <w:start w:val="29"/>
      <w:numFmt w:val="bullet"/>
      <w:lvlText w:val="­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F4A9C"/>
    <w:multiLevelType w:val="hybridMultilevel"/>
    <w:tmpl w:val="15888110"/>
    <w:lvl w:ilvl="0" w:tplc="B0A8A83C">
      <w:start w:val="29"/>
      <w:numFmt w:val="bullet"/>
      <w:lvlText w:val="­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4F3379"/>
    <w:multiLevelType w:val="hybridMultilevel"/>
    <w:tmpl w:val="B34618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2702B"/>
    <w:multiLevelType w:val="hybridMultilevel"/>
    <w:tmpl w:val="BD8676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5136"/>
    <w:multiLevelType w:val="hybridMultilevel"/>
    <w:tmpl w:val="BCBC0C36"/>
    <w:lvl w:ilvl="0" w:tplc="B0A8A83C">
      <w:start w:val="29"/>
      <w:numFmt w:val="bullet"/>
      <w:lvlText w:val="­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F"/>
    <w:rsid w:val="00007310"/>
    <w:rsid w:val="000631E1"/>
    <w:rsid w:val="00080908"/>
    <w:rsid w:val="000A5FA9"/>
    <w:rsid w:val="000B78CE"/>
    <w:rsid w:val="000C0269"/>
    <w:rsid w:val="000C4D3A"/>
    <w:rsid w:val="000C5B9F"/>
    <w:rsid w:val="000E1207"/>
    <w:rsid w:val="000F06D5"/>
    <w:rsid w:val="00190670"/>
    <w:rsid w:val="001D5B6E"/>
    <w:rsid w:val="001E3249"/>
    <w:rsid w:val="00300A48"/>
    <w:rsid w:val="003636C7"/>
    <w:rsid w:val="003741F0"/>
    <w:rsid w:val="00403406"/>
    <w:rsid w:val="00457C50"/>
    <w:rsid w:val="0047383A"/>
    <w:rsid w:val="00505C4A"/>
    <w:rsid w:val="00551D83"/>
    <w:rsid w:val="00564A12"/>
    <w:rsid w:val="005E2833"/>
    <w:rsid w:val="00633647"/>
    <w:rsid w:val="0066141A"/>
    <w:rsid w:val="006A3ED9"/>
    <w:rsid w:val="006D1D2D"/>
    <w:rsid w:val="00782411"/>
    <w:rsid w:val="007C57EC"/>
    <w:rsid w:val="007C66EE"/>
    <w:rsid w:val="007E043E"/>
    <w:rsid w:val="0086390D"/>
    <w:rsid w:val="008C54C9"/>
    <w:rsid w:val="008D1D94"/>
    <w:rsid w:val="008E07AB"/>
    <w:rsid w:val="00962BFD"/>
    <w:rsid w:val="009C720D"/>
    <w:rsid w:val="00A31F29"/>
    <w:rsid w:val="00A32A0B"/>
    <w:rsid w:val="00A5332E"/>
    <w:rsid w:val="00A622E8"/>
    <w:rsid w:val="00A93612"/>
    <w:rsid w:val="00AA27E5"/>
    <w:rsid w:val="00AD1BC8"/>
    <w:rsid w:val="00AE37FD"/>
    <w:rsid w:val="00B500D8"/>
    <w:rsid w:val="00BA0CBF"/>
    <w:rsid w:val="00BF45FE"/>
    <w:rsid w:val="00C573A8"/>
    <w:rsid w:val="00C86A5A"/>
    <w:rsid w:val="00C94B81"/>
    <w:rsid w:val="00CA33BB"/>
    <w:rsid w:val="00CE3B1B"/>
    <w:rsid w:val="00DE2A6A"/>
    <w:rsid w:val="00E47A96"/>
    <w:rsid w:val="00E55F03"/>
    <w:rsid w:val="00E63693"/>
    <w:rsid w:val="00E91CF3"/>
    <w:rsid w:val="00EE37D8"/>
    <w:rsid w:val="00F36013"/>
    <w:rsid w:val="00F455E7"/>
    <w:rsid w:val="00F750D9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6FF9"/>
  <w15:chartTrackingRefBased/>
  <w15:docId w15:val="{D2891B3C-E701-4D12-81BB-CBBA3CC9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5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0C5B9F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0C5B9F"/>
  </w:style>
  <w:style w:type="table" w:styleId="Tabelamrea">
    <w:name w:val="Table Grid"/>
    <w:basedOn w:val="Navadnatabela"/>
    <w:uiPriority w:val="39"/>
    <w:rsid w:val="00A3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7383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38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45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raziskovalno_in_razvojno_delo/odprta_znano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common/guidance/aga_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docs/2021-2027/horizon/guidance/programme-guide_horizon_en.pdf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c.europa.eu/research/participants/docs/h2020-funding-guide/cross-cutting-issues/open-access-dissemination_en.htm" TargetMode="External"/><Relationship Id="rId10" Type="http://schemas.openxmlformats.org/officeDocument/2006/relationships/hyperlink" Target="https://eosc-portal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ozitorij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Kotar, Mojca</dc:creator>
  <cp:keywords/>
  <dc:description/>
  <cp:lastModifiedBy>Kotar, Mojca</cp:lastModifiedBy>
  <cp:revision>46</cp:revision>
  <dcterms:created xsi:type="dcterms:W3CDTF">2021-08-23T10:17:00Z</dcterms:created>
  <dcterms:modified xsi:type="dcterms:W3CDTF">2021-08-25T12:13:00Z</dcterms:modified>
</cp:coreProperties>
</file>